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穗环法罚〔2018〕49号</w:t>
      </w:r>
    </w:p>
    <w:bookmarkEnd w:id="0"/>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243"/>
        <w:gridCol w:w="1723"/>
        <w:gridCol w:w="1250"/>
        <w:gridCol w:w="1016"/>
        <w:gridCol w:w="936"/>
        <w:gridCol w:w="1367"/>
      </w:tblGrid>
      <w:tr>
        <w:tblPrEx>
          <w:shd w:val="clear"/>
          <w:tblLayout w:type="fixed"/>
          <w:tblCellMar>
            <w:top w:w="0" w:type="dxa"/>
            <w:left w:w="0" w:type="dxa"/>
            <w:bottom w:w="0" w:type="dxa"/>
            <w:right w:w="0" w:type="dxa"/>
          </w:tblCellMar>
        </w:tblPrEx>
        <w:trPr>
          <w:trHeight w:val="285" w:hRule="atLeast"/>
          <w:jc w:val="center"/>
        </w:trPr>
        <w:tc>
          <w:tcPr>
            <w:tcW w:w="22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292"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穗环法罚〔2018〕49号</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广州市四益货物运输有限公司行政处罚案件</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查，2018年1月15日9时，当事人所有的车牌号码为粤A2JH04的汽车，经广州市环境监测中心站在广汕路路检点抽查检测，排气烟度值为4.68m-1，超过了《车用压燃式发动机和压燃式发动机汽车排气烟度排放限值及测量方法》（GB3847-2005）规定的3.0m-1标准限值。我局依法现场送达了《责令限期改正通知书》（穗环法改〔2018〕3001号），责令于2018年1月24日前到广州市机动车排气复检点进行排气复检并提交该汽车维修后复检合格证明。当事人未能在规定限期内提交复检合格证明。</w:t>
            </w:r>
          </w:p>
        </w:tc>
      </w:tr>
      <w:tr>
        <w:tblPrEx>
          <w:tblLayout w:type="fixed"/>
          <w:tblCellMar>
            <w:top w:w="0" w:type="dxa"/>
            <w:left w:w="0" w:type="dxa"/>
            <w:bottom w:w="0" w:type="dxa"/>
            <w:right w:w="0" w:type="dxa"/>
          </w:tblCellMar>
        </w:tblPrEx>
        <w:trPr>
          <w:trHeight w:val="347"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292"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依据《中华人民共和国行政处罚法》第二十三条、《广州市机动车排气污染防治规定》第三十四条的规定</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责令当事人立即改正超标排污的违法行为，并处罚款2000元。</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广州市四益货物运输有限公司</w:t>
            </w:r>
          </w:p>
        </w:tc>
      </w:tr>
      <w:tr>
        <w:tblPrEx>
          <w:tblLayout w:type="fixed"/>
          <w:tblCellMar>
            <w:top w:w="0" w:type="dxa"/>
            <w:left w:w="0" w:type="dxa"/>
            <w:bottom w:w="0" w:type="dxa"/>
            <w:right w:w="0" w:type="dxa"/>
          </w:tblCellMar>
        </w:tblPrEx>
        <w:trPr>
          <w:trHeight w:val="547" w:hRule="atLeast"/>
          <w:jc w:val="center"/>
        </w:trPr>
        <w:tc>
          <w:tcPr>
            <w:tcW w:w="2243"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172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25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101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93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36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24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172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25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1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93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36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2018/8/1</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2018/8/1</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0"/>
          <w:szCs w:val="30"/>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0"/>
          <w:szCs w:val="30"/>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0"/>
          <w:szCs w:val="30"/>
          <w:shd w:val="clear" w:fill="FFFFFF"/>
        </w:rPr>
        <w:t>全文信息</w:t>
      </w: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穗环法罚〔2018〕49号</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sz w:val="32"/>
          <w:szCs w:val="32"/>
          <w:shd w:val="clear" w:fill="FFFFFF"/>
        </w:rPr>
        <w:t>当事人：</w:t>
      </w:r>
      <w:r>
        <w:rPr>
          <w:rFonts w:hint="eastAsia" w:ascii="仿宋_GB2312" w:hAnsi="宋体" w:eastAsia="仿宋_GB2312" w:cs="仿宋_GB2312"/>
          <w:i w:val="0"/>
          <w:caps w:val="0"/>
          <w:color w:val="000000"/>
          <w:spacing w:val="0"/>
          <w:sz w:val="32"/>
          <w:szCs w:val="32"/>
          <w:shd w:val="clear" w:fill="FFFFFF"/>
        </w:rPr>
        <w:t>广州市四益货物运输有限公司</w:t>
      </w:r>
    </w:p>
    <w:p>
      <w:pPr>
        <w:keepNext w:val="0"/>
        <w:keepLines w:val="0"/>
        <w:widowControl/>
        <w:suppressLineNumbers w:val="0"/>
        <w:shd w:val="clear" w:fill="FFFFFF"/>
        <w:spacing w:before="45" w:beforeAutospacing="0" w:after="45" w:afterAutospacing="0" w:line="54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址：广州市番禺区大石街</w:t>
      </w:r>
      <w:r>
        <w:rPr>
          <w:rFonts w:hint="eastAsia" w:ascii="宋体" w:hAnsi="宋体" w:eastAsia="宋体" w:cs="宋体"/>
          <w:i w:val="0"/>
          <w:caps w:val="0"/>
          <w:color w:val="000000"/>
          <w:spacing w:val="0"/>
          <w:kern w:val="0"/>
          <w:sz w:val="32"/>
          <w:szCs w:val="32"/>
          <w:shd w:val="clear" w:fill="FFFFFF"/>
          <w:lang w:val="en-US" w:eastAsia="zh-CN" w:bidi="ar"/>
        </w:rPr>
        <w:t>105</w:t>
      </w:r>
      <w:r>
        <w:rPr>
          <w:rFonts w:hint="eastAsia" w:ascii="仿宋_GB2312" w:hAnsi="宋体" w:eastAsia="仿宋_GB2312" w:cs="仿宋_GB2312"/>
          <w:i w:val="0"/>
          <w:caps w:val="0"/>
          <w:color w:val="000000"/>
          <w:spacing w:val="0"/>
          <w:kern w:val="0"/>
          <w:sz w:val="32"/>
          <w:szCs w:val="32"/>
          <w:shd w:val="clear" w:fill="FFFFFF"/>
          <w:lang w:val="en-US" w:eastAsia="zh-CN" w:bidi="ar"/>
        </w:rPr>
        <w:t>国道大石段</w:t>
      </w:r>
      <w:r>
        <w:rPr>
          <w:rFonts w:hint="eastAsia" w:ascii="宋体" w:hAnsi="宋体" w:eastAsia="宋体" w:cs="宋体"/>
          <w:i w:val="0"/>
          <w:caps w:val="0"/>
          <w:color w:val="000000"/>
          <w:spacing w:val="0"/>
          <w:kern w:val="0"/>
          <w:sz w:val="32"/>
          <w:szCs w:val="32"/>
          <w:shd w:val="clear" w:fill="FFFFFF"/>
          <w:lang w:val="en-US" w:eastAsia="zh-CN" w:bidi="ar"/>
        </w:rPr>
        <w:t>647</w:t>
      </w:r>
      <w:r>
        <w:rPr>
          <w:rFonts w:hint="eastAsia" w:ascii="仿宋_GB2312" w:hAnsi="宋体" w:eastAsia="仿宋_GB2312" w:cs="仿宋_GB2312"/>
          <w:i w:val="0"/>
          <w:caps w:val="0"/>
          <w:color w:val="000000"/>
          <w:spacing w:val="0"/>
          <w:kern w:val="0"/>
          <w:sz w:val="32"/>
          <w:szCs w:val="32"/>
          <w:shd w:val="clear" w:fill="FFFFFF"/>
          <w:lang w:val="en-US" w:eastAsia="zh-CN" w:bidi="ar"/>
        </w:rPr>
        <w:t>号之一</w:t>
      </w:r>
      <w:r>
        <w:rPr>
          <w:rFonts w:hint="eastAsia" w:ascii="宋体" w:hAnsi="宋体" w:eastAsia="宋体" w:cs="宋体"/>
          <w:i w:val="0"/>
          <w:caps w:val="0"/>
          <w:color w:val="000000"/>
          <w:spacing w:val="0"/>
          <w:kern w:val="0"/>
          <w:sz w:val="32"/>
          <w:szCs w:val="32"/>
          <w:shd w:val="clear" w:fill="FFFFFF"/>
          <w:lang w:val="en-US" w:eastAsia="zh-CN" w:bidi="ar"/>
        </w:rPr>
        <w:t>101</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经查，</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时，当事人所有的车牌号码为粤</w:t>
      </w:r>
      <w:r>
        <w:rPr>
          <w:rFonts w:hint="eastAsia" w:ascii="宋体" w:hAnsi="宋体" w:eastAsia="宋体" w:cs="宋体"/>
          <w:i w:val="0"/>
          <w:caps w:val="0"/>
          <w:color w:val="000000"/>
          <w:spacing w:val="0"/>
          <w:kern w:val="0"/>
          <w:sz w:val="32"/>
          <w:szCs w:val="32"/>
          <w:shd w:val="clear" w:fill="FFFFFF"/>
          <w:lang w:val="en-US" w:eastAsia="zh-CN" w:bidi="ar"/>
        </w:rPr>
        <w:t>A2JH04</w:t>
      </w:r>
      <w:r>
        <w:rPr>
          <w:rFonts w:hint="eastAsia" w:ascii="仿宋_GB2312" w:hAnsi="宋体" w:eastAsia="仿宋_GB2312" w:cs="仿宋_GB2312"/>
          <w:i w:val="0"/>
          <w:caps w:val="0"/>
          <w:color w:val="000000"/>
          <w:spacing w:val="0"/>
          <w:kern w:val="0"/>
          <w:sz w:val="32"/>
          <w:szCs w:val="32"/>
          <w:shd w:val="clear" w:fill="FFFFFF"/>
          <w:lang w:val="en-US" w:eastAsia="zh-CN" w:bidi="ar"/>
        </w:rPr>
        <w:t>的汽车，经广州市环境监测中心站在广汕路路检点抽查检测，排气烟度值为</w:t>
      </w:r>
      <w:r>
        <w:rPr>
          <w:rFonts w:hint="eastAsia" w:ascii="宋体" w:hAnsi="宋体" w:eastAsia="宋体" w:cs="宋体"/>
          <w:i w:val="0"/>
          <w:caps w:val="0"/>
          <w:color w:val="000000"/>
          <w:spacing w:val="0"/>
          <w:kern w:val="0"/>
          <w:sz w:val="32"/>
          <w:szCs w:val="32"/>
          <w:shd w:val="clear" w:fill="FFFFFF"/>
          <w:lang w:val="en-US" w:eastAsia="zh-CN" w:bidi="ar"/>
        </w:rPr>
        <w:t>4.68m</w:t>
      </w:r>
      <w:r>
        <w:rPr>
          <w:rFonts w:hint="eastAsia" w:ascii="宋体" w:hAnsi="宋体" w:eastAsia="宋体" w:cs="宋体"/>
          <w:i w:val="0"/>
          <w:caps w:val="0"/>
          <w:color w:val="000000"/>
          <w:spacing w:val="0"/>
          <w:kern w:val="0"/>
          <w:sz w:val="32"/>
          <w:szCs w:val="32"/>
          <w:shd w:val="clear" w:fill="FFFFFF"/>
          <w:vertAlign w:val="superscript"/>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，超过了《车用压燃式发动机和压燃式发动机汽车排气烟度排放限值及测量方法》（</w:t>
      </w:r>
      <w:r>
        <w:rPr>
          <w:rFonts w:hint="eastAsia" w:ascii="宋体" w:hAnsi="宋体" w:eastAsia="宋体" w:cs="宋体"/>
          <w:i w:val="0"/>
          <w:caps w:val="0"/>
          <w:color w:val="000000"/>
          <w:spacing w:val="0"/>
          <w:kern w:val="0"/>
          <w:sz w:val="32"/>
          <w:szCs w:val="32"/>
          <w:shd w:val="clear" w:fill="FFFFFF"/>
          <w:lang w:val="en-US" w:eastAsia="zh-CN" w:bidi="ar"/>
        </w:rPr>
        <w:t>GB3847-2005</w:t>
      </w:r>
      <w:r>
        <w:rPr>
          <w:rFonts w:hint="eastAsia" w:ascii="仿宋_GB2312" w:hAnsi="宋体" w:eastAsia="仿宋_GB2312" w:cs="仿宋_GB2312"/>
          <w:i w:val="0"/>
          <w:caps w:val="0"/>
          <w:color w:val="000000"/>
          <w:spacing w:val="0"/>
          <w:kern w:val="0"/>
          <w:sz w:val="32"/>
          <w:szCs w:val="32"/>
          <w:shd w:val="clear" w:fill="FFFFFF"/>
          <w:lang w:val="en-US" w:eastAsia="zh-CN" w:bidi="ar"/>
        </w:rPr>
        <w:t>）规定的</w:t>
      </w:r>
      <w:r>
        <w:rPr>
          <w:rFonts w:hint="eastAsia" w:ascii="宋体" w:hAnsi="宋体" w:eastAsia="宋体" w:cs="宋体"/>
          <w:i w:val="0"/>
          <w:caps w:val="0"/>
          <w:color w:val="000000"/>
          <w:spacing w:val="0"/>
          <w:kern w:val="0"/>
          <w:sz w:val="32"/>
          <w:szCs w:val="32"/>
          <w:shd w:val="clear" w:fill="FFFFFF"/>
          <w:lang w:val="en-US" w:eastAsia="zh-CN" w:bidi="ar"/>
        </w:rPr>
        <w:t>3.0m</w:t>
      </w:r>
      <w:r>
        <w:rPr>
          <w:rFonts w:hint="eastAsia" w:ascii="宋体" w:hAnsi="宋体" w:eastAsia="宋体" w:cs="宋体"/>
          <w:i w:val="0"/>
          <w:caps w:val="0"/>
          <w:color w:val="000000"/>
          <w:spacing w:val="0"/>
          <w:kern w:val="0"/>
          <w:sz w:val="32"/>
          <w:szCs w:val="32"/>
          <w:shd w:val="clear" w:fill="FFFFFF"/>
          <w:vertAlign w:val="superscript"/>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标准限值。我局依法现场送达了《责令限期改正通知书》（穗环法改〔</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3001</w:t>
      </w:r>
      <w:r>
        <w:rPr>
          <w:rFonts w:hint="eastAsia" w:ascii="仿宋_GB2312" w:hAnsi="宋体" w:eastAsia="仿宋_GB2312" w:cs="仿宋_GB2312"/>
          <w:i w:val="0"/>
          <w:caps w:val="0"/>
          <w:color w:val="000000"/>
          <w:spacing w:val="0"/>
          <w:kern w:val="0"/>
          <w:sz w:val="32"/>
          <w:szCs w:val="32"/>
          <w:shd w:val="clear" w:fill="FFFFFF"/>
          <w:lang w:val="en-US" w:eastAsia="zh-CN" w:bidi="ar"/>
        </w:rPr>
        <w:t>号），责令于</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24</w:t>
      </w:r>
      <w:r>
        <w:rPr>
          <w:rFonts w:hint="eastAsia" w:ascii="仿宋_GB2312" w:hAnsi="宋体" w:eastAsia="仿宋_GB2312" w:cs="仿宋_GB2312"/>
          <w:i w:val="0"/>
          <w:caps w:val="0"/>
          <w:color w:val="000000"/>
          <w:spacing w:val="0"/>
          <w:kern w:val="0"/>
          <w:sz w:val="32"/>
          <w:szCs w:val="32"/>
          <w:shd w:val="clear" w:fill="FFFFFF"/>
          <w:lang w:val="en-US" w:eastAsia="zh-CN" w:bidi="ar"/>
        </w:rPr>
        <w:t>日前到广州市机动车排气复检点进行排气复检并提交该汽车维修后复检合格证明。当事人未能在规定限期内提交复检合格证明。</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以上事实，有《询问笔录》、《监测报告》及《责令限期改正通知书》等证据为证。</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当事人上述行为违反了《广州市机动车排气污染防治规定》第二十五条第一款的规定。</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日，我局作出《行政处罚告知书》（穗环法告〔</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30</w:t>
      </w:r>
      <w:r>
        <w:rPr>
          <w:rFonts w:hint="eastAsia" w:ascii="仿宋_GB2312" w:hAnsi="宋体" w:eastAsia="仿宋_GB2312" w:cs="仿宋_GB2312"/>
          <w:i w:val="0"/>
          <w:caps w:val="0"/>
          <w:color w:val="000000"/>
          <w:spacing w:val="0"/>
          <w:kern w:val="0"/>
          <w:sz w:val="32"/>
          <w:szCs w:val="32"/>
          <w:shd w:val="clear" w:fill="FFFFFF"/>
          <w:lang w:val="en-US" w:eastAsia="zh-CN" w:bidi="ar"/>
        </w:rPr>
        <w:t>号），并送达当事人。当事人未在有效期限内向我局提出陈述申辩意见。现本案经我局审查结束。</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我局依据《中华人民共和国行政处罚法》第二十三条、《广州市机动车排气污染防治规定》第三十四条及《广州市环境保护局规范行政处罚自由裁量权规定》附件《环境违法行为行政处罚自由裁量适用标准》第</w:t>
      </w:r>
      <w:r>
        <w:rPr>
          <w:rFonts w:hint="eastAsia" w:ascii="宋体" w:hAnsi="宋体" w:eastAsia="宋体" w:cs="宋体"/>
          <w:i w:val="0"/>
          <w:caps w:val="0"/>
          <w:color w:val="000000"/>
          <w:spacing w:val="0"/>
          <w:kern w:val="0"/>
          <w:sz w:val="32"/>
          <w:szCs w:val="32"/>
          <w:shd w:val="clear" w:fill="FFFFFF"/>
          <w:lang w:val="en-US" w:eastAsia="zh-CN" w:bidi="ar"/>
        </w:rPr>
        <w:t>26</w:t>
      </w:r>
      <w:r>
        <w:rPr>
          <w:rFonts w:hint="eastAsia" w:ascii="仿宋_GB2312" w:hAnsi="宋体" w:eastAsia="仿宋_GB2312" w:cs="仿宋_GB2312"/>
          <w:i w:val="0"/>
          <w:caps w:val="0"/>
          <w:color w:val="000000"/>
          <w:spacing w:val="0"/>
          <w:kern w:val="0"/>
          <w:sz w:val="32"/>
          <w:szCs w:val="32"/>
          <w:shd w:val="clear" w:fill="FFFFFF"/>
          <w:lang w:val="en-US" w:eastAsia="zh-CN" w:bidi="ar"/>
        </w:rPr>
        <w:t>项第一项的规定，现责令当事人立即改正超标排污的违法行为，并作出处罚如下：</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2000</w:t>
      </w:r>
      <w:r>
        <w:rPr>
          <w:rFonts w:hint="eastAsia" w:ascii="仿宋_GB2312" w:hAnsi="宋体" w:eastAsia="仿宋_GB2312" w:cs="仿宋_GB2312"/>
          <w:i w:val="0"/>
          <w:caps w:val="0"/>
          <w:color w:val="000000"/>
          <w:spacing w:val="0"/>
          <w:kern w:val="0"/>
          <w:sz w:val="32"/>
          <w:szCs w:val="32"/>
          <w:shd w:val="clear" w:fill="FFFFFF"/>
          <w:lang w:val="en-US" w:eastAsia="zh-CN" w:bidi="ar"/>
        </w:rPr>
        <w:t>元。</w:t>
      </w:r>
    </w:p>
    <w:p>
      <w:pPr>
        <w:keepNext w:val="0"/>
        <w:keepLines w:val="0"/>
        <w:widowControl/>
        <w:suppressLineNumbers w:val="0"/>
        <w:shd w:val="clear" w:fill="FFFFFF"/>
        <w:spacing w:before="45" w:beforeAutospacing="0" w:after="45" w:afterAutospacing="0" w:line="540" w:lineRule="atLeast"/>
        <w:ind w:left="75" w:right="70"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45" w:beforeAutospacing="0" w:after="45" w:afterAutospacing="0" w:line="540" w:lineRule="atLeast"/>
        <w:ind w:left="75" w:right="70"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w:t>
      </w:r>
      <w:r>
        <w:rPr>
          <w:rFonts w:hint="eastAsia" w:ascii="仿宋_GB2312" w:hAnsi="宋体" w:eastAsia="仿宋_GB2312" w:cs="仿宋_GB2312"/>
          <w:i w:val="0"/>
          <w:caps w:val="0"/>
          <w:color w:val="000000"/>
          <w:spacing w:val="0"/>
          <w:kern w:val="0"/>
          <w:sz w:val="21"/>
          <w:szCs w:val="21"/>
          <w:shd w:val="clear" w:fill="FFFFFF"/>
          <w:lang w:val="en-US" w:eastAsia="zh-CN" w:bidi="ar"/>
        </w:rPr>
        <w:t>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hd w:val="clear" w:fill="FFFFFF"/>
        <w:spacing w:before="45" w:beforeAutospacing="0" w:after="45" w:afterAutospacing="0" w:line="54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54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540" w:lineRule="atLeast"/>
        <w:ind w:left="75" w:right="968" w:firstLine="0"/>
        <w:jc w:val="righ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hd w:val="clear" w:fill="FFFFFF"/>
        <w:spacing w:before="45" w:beforeAutospacing="0" w:after="45" w:afterAutospacing="0" w:line="54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pStyle w:val="2"/>
        <w:keepNext w:val="0"/>
        <w:keepLines w:val="0"/>
        <w:widowControl/>
        <w:suppressLineNumbers w:val="0"/>
        <w:shd w:val="clear" w:fill="FFFFFF"/>
        <w:spacing w:before="45" w:beforeAutospacing="0" w:after="0" w:afterAutospacing="0" w:line="54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32"/>
          <w:szCs w:val="32"/>
          <w:shd w:val="clear" w:fill="FFFFFF"/>
        </w:rPr>
        <w:t>   </w:t>
      </w:r>
    </w:p>
    <w:p>
      <w:pPr>
        <w:pStyle w:val="2"/>
        <w:keepNext w:val="0"/>
        <w:keepLines w:val="0"/>
        <w:widowControl/>
        <w:suppressLineNumbers w:val="0"/>
        <w:shd w:val="clear" w:fill="FFFFFF"/>
        <w:spacing w:before="45" w:beforeAutospacing="0" w:after="0" w:afterAutospacing="0" w:line="54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32"/>
          <w:szCs w:val="32"/>
          <w:shd w:val="clear" w:fill="FFFFFF"/>
        </w:rPr>
        <w:t>  抄送：局机控处、执法监察支队。</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65ED8"/>
    <w:rsid w:val="268D0943"/>
    <w:rsid w:val="5B744FC8"/>
    <w:rsid w:val="79765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2019-01-28T03:34:00Z</dcterms:created>
  <dc:creator>黄文宇</dc:creator>
  <cp:lastModifiedBy>黄文宇</cp:lastModifiedBy>
  <dcterms:modified xsi:type="dcterms:W3CDTF">2019-01-28T03:34:36Z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