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穗环法罚〔2018〕78号</w:t>
      </w:r>
      <w:bookmarkEnd w:id="0"/>
    </w:p>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穗环法罚〔2018〕78号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广东南方碱业股份有限公司行政处罚案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6月21日、24日调查发现，2018年6月21日，当事人在正常生产的情况下，经广州市环境监测中心站采样监测，监测结果显示当事人废水总排口水污染物悬浮物浓度为285mg/L，超过了广东省《水污染物污染物排放限值标准》（DB44/26-2001）规定的排放标准（悬浮物≤60 mg/L）。</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依据《中华人民共和国水污染防治法》第八十三条第二项、《环境保护主管部门实施限制生产、停产整治办法》（环境保护部令第30号）及《广州市规范环境行政处罚自由裁量权规定》附件第6.1.1.3项的规定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责令当事人限制生产，限制生产期限为三个月，限制生产的改正方式以能达到污染物达标排放目的为准，处罚款80万元。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广东南方碱业股份有限公司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914401016184241636</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周剑华</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2018/12/9</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44"/>
          <w:szCs w:val="44"/>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44"/>
          <w:szCs w:val="44"/>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32"/>
          <w:szCs w:val="32"/>
        </w:rPr>
        <w:t>穗环法罚〔2018〕78号</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44"/>
          <w:szCs w:val="44"/>
        </w:rPr>
        <w:t> </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ascii="仿宋_GB2312" w:hAnsi="宋体" w:eastAsia="仿宋_GB2312" w:cs="仿宋_GB2312"/>
          <w:i w:val="0"/>
          <w:caps w:val="0"/>
          <w:color w:val="000000"/>
          <w:spacing w:val="0"/>
          <w:kern w:val="0"/>
          <w:sz w:val="32"/>
          <w:szCs w:val="32"/>
          <w:lang w:val="en-US" w:eastAsia="zh-CN" w:bidi="ar"/>
        </w:rPr>
        <w:t>当事人：广东南方碱业股份有限公司</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914401016184241636</w:t>
      </w:r>
    </w:p>
    <w:p>
      <w:pPr>
        <w:keepNext w:val="0"/>
        <w:keepLines w:val="0"/>
        <w:widowControl/>
        <w:suppressLineNumbers w:val="0"/>
        <w:wordWrap w:val="0"/>
        <w:spacing w:before="45" w:beforeAutospacing="0" w:after="45"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址：广州市黄埔区南岗西路</w:t>
      </w:r>
      <w:r>
        <w:rPr>
          <w:rFonts w:hint="eastAsia" w:ascii="宋体" w:hAnsi="宋体" w:eastAsia="宋体" w:cs="宋体"/>
          <w:i w:val="0"/>
          <w:caps w:val="0"/>
          <w:color w:val="000000"/>
          <w:spacing w:val="0"/>
          <w:kern w:val="0"/>
          <w:sz w:val="32"/>
          <w:szCs w:val="32"/>
          <w:lang w:val="en-US" w:eastAsia="zh-CN" w:bidi="ar"/>
        </w:rPr>
        <w:t>488</w:t>
      </w:r>
      <w:r>
        <w:rPr>
          <w:rFonts w:hint="eastAsia" w:ascii="仿宋_GB2312" w:hAnsi="宋体" w:eastAsia="仿宋_GB2312" w:cs="仿宋_GB2312"/>
          <w:i w:val="0"/>
          <w:caps w:val="0"/>
          <w:color w:val="000000"/>
          <w:spacing w:val="0"/>
          <w:kern w:val="0"/>
          <w:sz w:val="32"/>
          <w:szCs w:val="32"/>
          <w:lang w:val="en-US" w:eastAsia="zh-CN" w:bidi="ar"/>
        </w:rPr>
        <w:t>号</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21</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24</w:t>
      </w:r>
      <w:r>
        <w:rPr>
          <w:rFonts w:hint="eastAsia" w:ascii="仿宋_GB2312" w:hAnsi="宋体" w:eastAsia="仿宋_GB2312" w:cs="仿宋_GB2312"/>
          <w:i w:val="0"/>
          <w:caps w:val="0"/>
          <w:color w:val="000000"/>
          <w:spacing w:val="0"/>
          <w:kern w:val="0"/>
          <w:sz w:val="32"/>
          <w:szCs w:val="32"/>
          <w:lang w:val="en-US" w:eastAsia="zh-CN" w:bidi="ar"/>
        </w:rPr>
        <w:t>日调查发现，</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21</w:t>
      </w:r>
      <w:r>
        <w:rPr>
          <w:rFonts w:hint="eastAsia" w:ascii="仿宋_GB2312" w:hAnsi="宋体" w:eastAsia="仿宋_GB2312" w:cs="仿宋_GB2312"/>
          <w:i w:val="0"/>
          <w:caps w:val="0"/>
          <w:color w:val="000000"/>
          <w:spacing w:val="0"/>
          <w:kern w:val="0"/>
          <w:sz w:val="32"/>
          <w:szCs w:val="32"/>
          <w:lang w:val="en-US" w:eastAsia="zh-CN" w:bidi="ar"/>
        </w:rPr>
        <w:t>日，当事人在正常生产的情况下，经广州市环境监测中心站采样监测，监测结果显示当事人废水总排口水污染物悬浮物浓度为</w:t>
      </w:r>
      <w:r>
        <w:rPr>
          <w:rFonts w:hint="eastAsia" w:ascii="宋体" w:hAnsi="宋体" w:eastAsia="宋体" w:cs="宋体"/>
          <w:i w:val="0"/>
          <w:caps w:val="0"/>
          <w:color w:val="000000"/>
          <w:spacing w:val="0"/>
          <w:kern w:val="0"/>
          <w:sz w:val="32"/>
          <w:szCs w:val="32"/>
          <w:lang w:val="en-US" w:eastAsia="zh-CN" w:bidi="ar"/>
        </w:rPr>
        <w:t>285mg/L</w:t>
      </w:r>
      <w:r>
        <w:rPr>
          <w:rFonts w:hint="eastAsia" w:ascii="仿宋_GB2312" w:hAnsi="宋体" w:eastAsia="仿宋_GB2312" w:cs="仿宋_GB2312"/>
          <w:i w:val="0"/>
          <w:caps w:val="0"/>
          <w:color w:val="000000"/>
          <w:spacing w:val="0"/>
          <w:kern w:val="0"/>
          <w:sz w:val="32"/>
          <w:szCs w:val="32"/>
          <w:lang w:val="en-US" w:eastAsia="zh-CN" w:bidi="ar"/>
        </w:rPr>
        <w:t>，超过了广东省《水污染物排放限值》（</w:t>
      </w:r>
      <w:r>
        <w:rPr>
          <w:rFonts w:hint="eastAsia" w:ascii="宋体" w:hAnsi="宋体" w:eastAsia="宋体" w:cs="宋体"/>
          <w:i w:val="0"/>
          <w:caps w:val="0"/>
          <w:color w:val="000000"/>
          <w:spacing w:val="0"/>
          <w:kern w:val="0"/>
          <w:sz w:val="32"/>
          <w:szCs w:val="32"/>
          <w:lang w:val="en-US" w:eastAsia="zh-CN" w:bidi="ar"/>
        </w:rPr>
        <w:t>DB44/26-2001</w:t>
      </w:r>
      <w:r>
        <w:rPr>
          <w:rFonts w:hint="eastAsia" w:ascii="仿宋_GB2312" w:hAnsi="宋体" w:eastAsia="仿宋_GB2312" w:cs="仿宋_GB2312"/>
          <w:i w:val="0"/>
          <w:caps w:val="0"/>
          <w:color w:val="000000"/>
          <w:spacing w:val="0"/>
          <w:kern w:val="0"/>
          <w:sz w:val="32"/>
          <w:szCs w:val="32"/>
          <w:lang w:val="en-US" w:eastAsia="zh-CN" w:bidi="ar"/>
        </w:rPr>
        <w:t>）规定的排放标准（悬浮物≤</w:t>
      </w:r>
      <w:r>
        <w:rPr>
          <w:rFonts w:hint="eastAsia" w:ascii="宋体" w:hAnsi="宋体" w:eastAsia="宋体" w:cs="宋体"/>
          <w:i w:val="0"/>
          <w:caps w:val="0"/>
          <w:color w:val="000000"/>
          <w:spacing w:val="0"/>
          <w:kern w:val="0"/>
          <w:sz w:val="32"/>
          <w:szCs w:val="32"/>
          <w:lang w:val="en-US" w:eastAsia="zh-CN" w:bidi="ar"/>
        </w:rPr>
        <w:t>60 mg/L</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以上事实，有《监测报告》、《调查询问笔录》、《现场检查笔录》等证据为证。</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上述行为违反了《中华人民共和国水污染防治法》第十条的规定。</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28</w:t>
      </w:r>
      <w:r>
        <w:rPr>
          <w:rFonts w:hint="eastAsia" w:ascii="仿宋_GB2312" w:hAnsi="宋体" w:eastAsia="仿宋_GB2312" w:cs="仿宋_GB2312"/>
          <w:i w:val="0"/>
          <w:caps w:val="0"/>
          <w:color w:val="000000"/>
          <w:spacing w:val="0"/>
          <w:kern w:val="0"/>
          <w:sz w:val="32"/>
          <w:szCs w:val="32"/>
          <w:lang w:val="en-US" w:eastAsia="zh-CN" w:bidi="ar"/>
        </w:rPr>
        <w:t>日，我局作出《行政处罚听证告知书》（穗环法告〔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59</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日送达当事人。</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日，当事人向我局提出书面陈述申辩意见，但未提出听证申请。主要申辩意见如下：</w:t>
      </w:r>
      <w:r>
        <w:rPr>
          <w:rFonts w:hint="eastAsia" w:ascii="宋体" w:hAnsi="宋体" w:eastAsia="宋体" w:cs="宋体"/>
          <w:i w:val="0"/>
          <w:caps w:val="0"/>
          <w:color w:val="000000"/>
          <w:spacing w:val="0"/>
          <w:kern w:val="0"/>
          <w:sz w:val="32"/>
          <w:szCs w:val="32"/>
          <w:lang w:val="en-US" w:eastAsia="zh-CN" w:bidi="ar"/>
        </w:rPr>
        <w:t>1.</w:t>
      </w:r>
      <w:r>
        <w:rPr>
          <w:rFonts w:hint="eastAsia" w:ascii="仿宋_GB2312" w:hAnsi="宋体" w:eastAsia="仿宋_GB2312" w:cs="仿宋_GB2312"/>
          <w:i w:val="0"/>
          <w:caps w:val="0"/>
          <w:color w:val="000000"/>
          <w:spacing w:val="0"/>
          <w:kern w:val="0"/>
          <w:sz w:val="32"/>
          <w:szCs w:val="32"/>
          <w:lang w:val="en-US" w:eastAsia="zh-CN" w:bidi="ar"/>
        </w:rPr>
        <w:t>该公司生产废水悬浮物处理工艺已使用多年，生产中间废液在</w:t>
      </w:r>
      <w:r>
        <w:rPr>
          <w:rFonts w:hint="eastAsia" w:ascii="宋体" w:hAnsi="宋体" w:eastAsia="宋体" w:cs="宋体"/>
          <w:i w:val="0"/>
          <w:caps w:val="0"/>
          <w:color w:val="000000"/>
          <w:spacing w:val="0"/>
          <w:kern w:val="0"/>
          <w:sz w:val="32"/>
          <w:szCs w:val="32"/>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台</w:t>
      </w:r>
      <w:r>
        <w:rPr>
          <w:rFonts w:hint="eastAsia" w:ascii="宋体" w:hAnsi="宋体" w:eastAsia="宋体" w:cs="宋体"/>
          <w:i w:val="0"/>
          <w:caps w:val="0"/>
          <w:color w:val="000000"/>
          <w:spacing w:val="0"/>
          <w:kern w:val="0"/>
          <w:sz w:val="32"/>
          <w:szCs w:val="32"/>
          <w:lang w:val="en-US" w:eastAsia="zh-CN" w:bidi="ar"/>
        </w:rPr>
        <w:t>3000m</w:t>
      </w:r>
      <w:r>
        <w:rPr>
          <w:rFonts w:hint="eastAsia" w:ascii="宋体" w:hAnsi="宋体" w:eastAsia="宋体" w:cs="宋体"/>
          <w:i w:val="0"/>
          <w:caps w:val="0"/>
          <w:color w:val="000000"/>
          <w:spacing w:val="0"/>
          <w:kern w:val="0"/>
          <w:sz w:val="32"/>
          <w:szCs w:val="32"/>
          <w:vertAlign w:val="superscript"/>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澄清桶加入助沉剂后经过二级固液沉淀分离，顶流清废液溢流达标排放东江北干流，底流泥浆送到板框压滤机及卧式螺旋离心机再次进行固液分离；</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21</w:t>
      </w:r>
      <w:r>
        <w:rPr>
          <w:rFonts w:hint="eastAsia" w:ascii="仿宋_GB2312" w:hAnsi="宋体" w:eastAsia="仿宋_GB2312" w:cs="仿宋_GB2312"/>
          <w:i w:val="0"/>
          <w:caps w:val="0"/>
          <w:color w:val="000000"/>
          <w:spacing w:val="0"/>
          <w:kern w:val="0"/>
          <w:sz w:val="32"/>
          <w:szCs w:val="32"/>
          <w:lang w:val="en-US" w:eastAsia="zh-CN" w:bidi="ar"/>
        </w:rPr>
        <w:t>日</w:t>
      </w:r>
      <w:r>
        <w:rPr>
          <w:rFonts w:hint="eastAsia" w:ascii="宋体" w:hAnsi="宋体" w:eastAsia="宋体" w:cs="宋体"/>
          <w:i w:val="0"/>
          <w:caps w:val="0"/>
          <w:color w:val="000000"/>
          <w:spacing w:val="0"/>
          <w:kern w:val="0"/>
          <w:sz w:val="32"/>
          <w:szCs w:val="32"/>
          <w:lang w:val="en-US" w:eastAsia="zh-CN" w:bidi="ar"/>
        </w:rPr>
        <w:t>13</w:t>
      </w:r>
      <w:r>
        <w:rPr>
          <w:rFonts w:hint="eastAsia" w:ascii="仿宋_GB2312" w:hAnsi="宋体" w:eastAsia="仿宋_GB2312" w:cs="仿宋_GB2312"/>
          <w:i w:val="0"/>
          <w:caps w:val="0"/>
          <w:color w:val="000000"/>
          <w:spacing w:val="0"/>
          <w:kern w:val="0"/>
          <w:sz w:val="32"/>
          <w:szCs w:val="32"/>
          <w:lang w:val="en-US" w:eastAsia="zh-CN" w:bidi="ar"/>
        </w:rPr>
        <w:t>时左右，该司石灰车间</w:t>
      </w:r>
      <w:r>
        <w:rPr>
          <w:rFonts w:hint="eastAsia" w:ascii="宋体" w:hAnsi="宋体" w:eastAsia="宋体" w:cs="宋体"/>
          <w:i w:val="0"/>
          <w:caps w:val="0"/>
          <w:color w:val="000000"/>
          <w:spacing w:val="0"/>
          <w:kern w:val="0"/>
          <w:sz w:val="32"/>
          <w:szCs w:val="32"/>
          <w:lang w:val="en-US" w:eastAsia="zh-CN" w:bidi="ar"/>
        </w:rPr>
        <w:t>4#</w:t>
      </w:r>
      <w:r>
        <w:rPr>
          <w:rFonts w:hint="eastAsia" w:ascii="仿宋_GB2312" w:hAnsi="宋体" w:eastAsia="仿宋_GB2312" w:cs="仿宋_GB2312"/>
          <w:i w:val="0"/>
          <w:caps w:val="0"/>
          <w:color w:val="000000"/>
          <w:spacing w:val="0"/>
          <w:kern w:val="0"/>
          <w:sz w:val="32"/>
          <w:szCs w:val="32"/>
          <w:lang w:val="en-US" w:eastAsia="zh-CN" w:bidi="ar"/>
        </w:rPr>
        <w:t>卧式螺旋离心机发生转鼓扭矩偏离故障，造成短期内废液悬浮物升高，而期间正值广州市环境监测中心站监督取样；故障发生后，该司立即组织紧急抢修，于当日</w:t>
      </w:r>
      <w:r>
        <w:rPr>
          <w:rFonts w:hint="eastAsia" w:ascii="宋体" w:hAnsi="宋体" w:eastAsia="宋体" w:cs="宋体"/>
          <w:i w:val="0"/>
          <w:caps w:val="0"/>
          <w:color w:val="000000"/>
          <w:spacing w:val="0"/>
          <w:kern w:val="0"/>
          <w:sz w:val="32"/>
          <w:szCs w:val="32"/>
          <w:lang w:val="en-US" w:eastAsia="zh-CN" w:bidi="ar"/>
        </w:rPr>
        <w:t>16</w:t>
      </w:r>
      <w:r>
        <w:rPr>
          <w:rFonts w:hint="eastAsia" w:ascii="仿宋_GB2312" w:hAnsi="宋体" w:eastAsia="仿宋_GB2312" w:cs="仿宋_GB2312"/>
          <w:i w:val="0"/>
          <w:caps w:val="0"/>
          <w:color w:val="000000"/>
          <w:spacing w:val="0"/>
          <w:kern w:val="0"/>
          <w:sz w:val="32"/>
          <w:szCs w:val="32"/>
          <w:lang w:val="en-US" w:eastAsia="zh-CN" w:bidi="ar"/>
        </w:rPr>
        <w:t>时已恢复正常，对水环境未造成明显影响，也未接到群众相关投诉。</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知悉超标后，该司积极配合执法调查，进行多次采样复测均达标，组织制定了《关于加强控制排放清废液悬浮物达标的措施》并认真落实，加强内部监测废水指标的频率，分别于</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月进行限制性生产，确保废水各项指标达标排放。</w:t>
      </w:r>
      <w:r>
        <w:rPr>
          <w:rFonts w:hint="eastAsia" w:ascii="宋体" w:hAnsi="宋体" w:eastAsia="宋体" w:cs="宋体"/>
          <w:i w:val="0"/>
          <w:caps w:val="0"/>
          <w:color w:val="000000"/>
          <w:spacing w:val="0"/>
          <w:kern w:val="0"/>
          <w:sz w:val="32"/>
          <w:szCs w:val="32"/>
          <w:lang w:val="en-US" w:eastAsia="zh-CN" w:bidi="ar"/>
        </w:rPr>
        <w:t>3.6</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21</w:t>
      </w:r>
      <w:r>
        <w:rPr>
          <w:rFonts w:hint="eastAsia" w:ascii="仿宋_GB2312" w:hAnsi="宋体" w:eastAsia="仿宋_GB2312" w:cs="仿宋_GB2312"/>
          <w:i w:val="0"/>
          <w:caps w:val="0"/>
          <w:color w:val="000000"/>
          <w:spacing w:val="0"/>
          <w:kern w:val="0"/>
          <w:sz w:val="32"/>
          <w:szCs w:val="32"/>
          <w:lang w:val="en-US" w:eastAsia="zh-CN" w:bidi="ar"/>
        </w:rPr>
        <w:t>日偶然超标事件不能全面反映该司废水悬浮物治理能力，且随后几次复测结果和长期监测数据均反映废水悬浮物浓度一直控制在规定的排放标准内；该司并无主观故意，且及时改正，恳请从轻处理。经审查，我局部分采纳当事人的申辩意见。现本案经我局审查结束。</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我局依据《中华人民共和国水污染防治法》第八十三条第二项、《环境保护主管部门实施限制生产、停产整治办法》（环境保护部令第</w:t>
      </w:r>
      <w:r>
        <w:rPr>
          <w:rFonts w:hint="eastAsia" w:ascii="宋体" w:hAnsi="宋体" w:eastAsia="宋体" w:cs="宋体"/>
          <w:i w:val="0"/>
          <w:caps w:val="0"/>
          <w:color w:val="000000"/>
          <w:spacing w:val="0"/>
          <w:kern w:val="0"/>
          <w:sz w:val="32"/>
          <w:szCs w:val="32"/>
          <w:lang w:val="en-US" w:eastAsia="zh-CN" w:bidi="ar"/>
        </w:rPr>
        <w:t>30</w:t>
      </w:r>
      <w:r>
        <w:rPr>
          <w:rFonts w:hint="eastAsia" w:ascii="仿宋_GB2312" w:hAnsi="宋体" w:eastAsia="仿宋_GB2312" w:cs="仿宋_GB2312"/>
          <w:i w:val="0"/>
          <w:caps w:val="0"/>
          <w:color w:val="000000"/>
          <w:spacing w:val="0"/>
          <w:kern w:val="0"/>
          <w:sz w:val="32"/>
          <w:szCs w:val="32"/>
          <w:lang w:val="en-US" w:eastAsia="zh-CN" w:bidi="ar"/>
        </w:rPr>
        <w:t>号）及《广州市规范环境行政处罚自由裁量权规定》附件第</w:t>
      </w:r>
      <w:r>
        <w:rPr>
          <w:rFonts w:hint="eastAsia" w:ascii="宋体" w:hAnsi="宋体" w:eastAsia="宋体" w:cs="宋体"/>
          <w:i w:val="0"/>
          <w:caps w:val="0"/>
          <w:color w:val="000000"/>
          <w:spacing w:val="0"/>
          <w:kern w:val="0"/>
          <w:sz w:val="32"/>
          <w:szCs w:val="32"/>
          <w:lang w:val="en-US" w:eastAsia="zh-CN" w:bidi="ar"/>
        </w:rPr>
        <w:t>6.1.1.3</w:t>
      </w:r>
      <w:r>
        <w:rPr>
          <w:rFonts w:hint="eastAsia" w:ascii="仿宋_GB2312" w:hAnsi="宋体" w:eastAsia="仿宋_GB2312" w:cs="仿宋_GB2312"/>
          <w:i w:val="0"/>
          <w:caps w:val="0"/>
          <w:color w:val="000000"/>
          <w:spacing w:val="0"/>
          <w:kern w:val="0"/>
          <w:sz w:val="32"/>
          <w:szCs w:val="32"/>
          <w:lang w:val="en-US" w:eastAsia="zh-CN" w:bidi="ar"/>
        </w:rPr>
        <w:t>项的规定，责令当事人限制生产，限制生产期限为三个月，限制生产的改正方式以能达到污染物达标排放目的为准，并作出处罚决定如下：</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80</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wordWrap w:val="0"/>
        <w:spacing w:before="45" w:beforeAutospacing="0" w:after="45" w:afterAutospacing="0" w:line="564"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当事人应当在收到本处罚决定书后立即整改，并在</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个工作日内将整改方案报我局备案并向社会公开。整改方案应当确定改正措施、工程进度、资金保障和责任人员等事项。</w:t>
      </w:r>
    </w:p>
    <w:p>
      <w:pPr>
        <w:keepNext w:val="0"/>
        <w:keepLines w:val="0"/>
        <w:widowControl/>
        <w:suppressLineNumbers w:val="0"/>
        <w:wordWrap w:val="0"/>
        <w:spacing w:before="45" w:beforeAutospacing="0" w:after="45" w:afterAutospacing="0" w:line="564"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当事人在整改期间，不得超过污染物排放标准或者重点污染物日最高允许排放总量控制指标排放污染物，并按照环境监测技术规范进行监测或者委托有条件的环境监测机构开展监测，保存监测记录。</w:t>
      </w:r>
    </w:p>
    <w:p>
      <w:pPr>
        <w:keepNext w:val="0"/>
        <w:keepLines w:val="0"/>
        <w:widowControl/>
        <w:suppressLineNumbers w:val="0"/>
        <w:wordWrap w:val="0"/>
        <w:spacing w:before="45" w:beforeAutospacing="0" w:after="45" w:afterAutospacing="0" w:line="56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当事人完成整改任务的，应当在</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个工作日内将整改任务完成情况和整改信息社会公开情况报我局备案，并提交监测报告及整改期间生产用电量、用水量、主要产品产量与整改前的对比情况等材料。限制生产决定自当事人将整改任务完成情况和整改信息社会公开情况报我局备案之日起解除。</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如不服上述行政处罚决定，可在接到本决定之日起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r>
        <w:rPr>
          <w:rFonts w:hint="eastAsia" w:ascii="宋体" w:hAnsi="宋体" w:eastAsia="宋体" w:cs="宋体"/>
          <w:i w:val="0"/>
          <w:caps w:val="0"/>
          <w:color w:val="000000"/>
          <w:spacing w:val="0"/>
          <w:kern w:val="0"/>
          <w:sz w:val="32"/>
          <w:szCs w:val="32"/>
          <w:lang w:val="en-US" w:eastAsia="zh-CN" w:bidi="ar"/>
        </w:rPr>
        <w:br w:type="textWrapping"/>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逾期不履行本处罚决定，我局将申请人民法院强制执行，并每日按罚款额的百分之三加处罚款。</w:t>
      </w:r>
    </w:p>
    <w:p>
      <w:pPr>
        <w:keepNext w:val="0"/>
        <w:keepLines w:val="0"/>
        <w:widowControl/>
        <w:suppressLineNumbers w:val="0"/>
        <w:wordWrap w:val="0"/>
        <w:spacing w:before="45" w:beforeAutospacing="0" w:after="45" w:afterAutospacing="0" w:line="560" w:lineRule="atLeast"/>
        <w:ind w:left="150" w:right="1036"/>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60" w:lineRule="atLeast"/>
        <w:ind w:left="150" w:right="1036"/>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60" w:lineRule="atLeast"/>
        <w:ind w:left="150" w:right="1406"/>
        <w:jc w:val="right"/>
        <w:rPr>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wordWrap w:val="0"/>
        <w:spacing w:before="45" w:beforeAutospacing="0" w:after="45" w:afterAutospacing="0" w:line="560" w:lineRule="atLeast"/>
        <w:ind w:left="150" w:right="1406"/>
        <w:jc w:val="righ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日</w:t>
      </w:r>
    </w:p>
    <w:p>
      <w:pPr>
        <w:pStyle w:val="2"/>
        <w:keepNext w:val="0"/>
        <w:keepLines w:val="0"/>
        <w:widowControl/>
        <w:suppressLineNumbers w:val="0"/>
        <w:wordWrap w:val="0"/>
        <w:spacing w:before="45" w:beforeAutospacing="0" w:after="0" w:afterAutospacing="0" w:line="560" w:lineRule="atLeast"/>
        <w:ind w:left="150" w:right="150"/>
        <w:jc w:val="left"/>
        <w:rPr>
          <w:sz w:val="21"/>
          <w:szCs w:val="21"/>
        </w:rPr>
      </w:pPr>
      <w:r>
        <w:rPr>
          <w:rFonts w:hint="eastAsia" w:ascii="宋体" w:hAnsi="宋体" w:eastAsia="宋体" w:cs="宋体"/>
          <w:i w:val="0"/>
          <w:caps w:val="0"/>
          <w:color w:val="000000"/>
          <w:spacing w:val="0"/>
          <w:sz w:val="32"/>
          <w:szCs w:val="32"/>
          <w:lang w:val="en-US"/>
        </w:rPr>
        <w:t> </w:t>
      </w:r>
    </w:p>
    <w:p>
      <w:pPr>
        <w:pStyle w:val="2"/>
        <w:keepNext w:val="0"/>
        <w:keepLines w:val="0"/>
        <w:widowControl/>
        <w:suppressLineNumbers w:val="0"/>
        <w:wordWrap w:val="0"/>
        <w:spacing w:before="45" w:beforeAutospacing="0" w:after="0" w:afterAutospacing="0" w:line="560" w:lineRule="atLeast"/>
        <w:ind w:left="150" w:right="150"/>
        <w:jc w:val="left"/>
        <w:rPr>
          <w:sz w:val="21"/>
          <w:szCs w:val="21"/>
        </w:rPr>
      </w:pPr>
      <w:r>
        <w:rPr>
          <w:rFonts w:hint="eastAsia" w:ascii="仿宋_GB2312" w:hAnsi="宋体" w:eastAsia="仿宋_GB2312" w:cs="仿宋_GB2312"/>
          <w:i w:val="0"/>
          <w:caps w:val="0"/>
          <w:color w:val="000000"/>
          <w:spacing w:val="0"/>
          <w:sz w:val="32"/>
          <w:szCs w:val="32"/>
        </w:rPr>
        <w:t>  抄送：局污防处、执法监察支队，黄埔区环保局。</w:t>
      </w:r>
      <w:r>
        <w:rPr>
          <w:rFonts w:hint="eastAsia" w:ascii="宋体" w:hAnsi="宋体" w:eastAsia="宋体" w:cs="宋体"/>
          <w:i w:val="0"/>
          <w:caps w:val="0"/>
          <w:color w:val="000000"/>
          <w:spacing w:val="0"/>
          <w:sz w:val="21"/>
          <w:szCs w:val="21"/>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2674D"/>
    <w:rsid w:val="268D0943"/>
    <w:rsid w:val="3C12674D"/>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2019-01-28T03:48:00Z</dcterms:created>
  <dc:creator>黄文宇</dc:creator>
  <cp:lastModifiedBy>黄文宇</cp:lastModifiedBy>
  <dcterms:modified xsi:type="dcterms:W3CDTF">2019-01-28T03:49:26Z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