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穗环法罚〔2018〕73号</w:t>
      </w:r>
      <w:bookmarkEnd w:id="0"/>
    </w:p>
    <w:p>
      <w:pPr>
        <w:keepNext w:val="0"/>
        <w:keepLines w:val="0"/>
        <w:widowControl/>
        <w:suppressLineNumbers w:val="0"/>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025"/>
        <w:gridCol w:w="2256"/>
        <w:gridCol w:w="1156"/>
        <w:gridCol w:w="955"/>
        <w:gridCol w:w="886"/>
        <w:gridCol w:w="1257"/>
      </w:tblGrid>
      <w:tr>
        <w:tblPrEx>
          <w:shd w:val="clear"/>
          <w:tblLayout w:type="fixed"/>
          <w:tblCellMar>
            <w:top w:w="0" w:type="dxa"/>
            <w:left w:w="0" w:type="dxa"/>
            <w:bottom w:w="0" w:type="dxa"/>
            <w:right w:w="0" w:type="dxa"/>
          </w:tblCellMar>
        </w:tblPrEx>
        <w:trPr>
          <w:trHeight w:val="285" w:hRule="atLeast"/>
          <w:jc w:val="center"/>
        </w:trPr>
        <w:tc>
          <w:tcPr>
            <w:tcW w:w="20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10"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穗环法罚〔2018〕73号</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广州市越堡水泥有限公司行政处罚案</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2018年6月12日调查显示，当事人在2018年3月28日正常生产的情况下，经广州市中加环境检测技术有限公司检测，回转窑尾废气排放口外排废气中铍、铬、锡、锑、铜、钴、锰、镍、钒及其化合物平均折算浓度为0.63毫克/立方米，超过了《水泥窑协同处置固体废物污染控制标准》(GB 30485—2013)规定的排放限值（铍、铬、锡、锑、铜、钴、锰、镍、钒及其化合物浓度≤0.5毫克/立方米）。</w:t>
            </w:r>
          </w:p>
        </w:tc>
      </w:tr>
      <w:tr>
        <w:tblPrEx>
          <w:tblLayout w:type="fixed"/>
          <w:tblCellMar>
            <w:top w:w="0" w:type="dxa"/>
            <w:left w:w="0" w:type="dxa"/>
            <w:bottom w:w="0" w:type="dxa"/>
            <w:right w:w="0" w:type="dxa"/>
          </w:tblCellMar>
        </w:tblPrEx>
        <w:trPr>
          <w:trHeight w:val="347"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1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大气污染防治法》第九十九条第二项、《环境保护主管部门实施限制生产、停产整治办法》（环境保护部令第30号）及《广州市环境保护局关于&lt;中华人民共和国大气污染防治法&gt;的环境行政处罚自由裁量权裁量标准（试行）》第3-5项的规定</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责令当事人限制生产，限制生产期限为三个月，限制生产的改正方式以能达到污染物达标排放目的为准，并处罚款54万元。</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广州市越堡水泥有限公司</w:t>
            </w:r>
          </w:p>
        </w:tc>
      </w:tr>
      <w:tr>
        <w:tblPrEx>
          <w:tblLayout w:type="fixed"/>
          <w:tblCellMar>
            <w:top w:w="0" w:type="dxa"/>
            <w:left w:w="0" w:type="dxa"/>
            <w:bottom w:w="0" w:type="dxa"/>
            <w:right w:w="0" w:type="dxa"/>
          </w:tblCellMar>
        </w:tblPrEx>
        <w:trPr>
          <w:trHeight w:val="547" w:hRule="atLeast"/>
          <w:jc w:val="center"/>
        </w:trPr>
        <w:tc>
          <w:tcPr>
            <w:tcW w:w="2025"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025"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914401017178696433</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张量</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2018/12/7</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2018/12/7</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 </w:t>
      </w:r>
    </w:p>
    <w:p>
      <w:pPr>
        <w:pStyle w:val="2"/>
        <w:keepNext w:val="0"/>
        <w:keepLines w:val="0"/>
        <w:widowControl/>
        <w:suppressLineNumbers w:val="0"/>
        <w:wordWrap w:val="0"/>
        <w:spacing w:before="90" w:beforeAutospacing="0" w:after="90" w:afterAutospacing="0" w:line="27" w:lineRule="atLeast"/>
        <w:ind w:left="150" w:right="15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wordWrap w:val="0"/>
        <w:spacing w:before="90" w:beforeAutospacing="0" w:after="90" w:afterAutospacing="0" w:line="27" w:lineRule="atLeast"/>
        <w:ind w:left="150" w:right="150"/>
        <w:jc w:val="both"/>
        <w:rPr>
          <w:sz w:val="21"/>
          <w:szCs w:val="21"/>
        </w:rPr>
      </w:pPr>
      <w:r>
        <w:rPr>
          <w:rStyle w:val="4"/>
          <w:rFonts w:hint="eastAsia" w:ascii="宋体" w:hAnsi="宋体" w:eastAsia="宋体" w:cs="宋体"/>
          <w:i w:val="0"/>
          <w:caps w:val="0"/>
          <w:color w:val="000000"/>
          <w:spacing w:val="0"/>
          <w:sz w:val="32"/>
          <w:szCs w:val="32"/>
        </w:rPr>
        <w:t>全文信息</w:t>
      </w:r>
      <w:r>
        <w:rPr>
          <w:rFonts w:hint="eastAsia" w:ascii="宋体" w:hAnsi="宋体" w:eastAsia="宋体" w:cs="宋体"/>
          <w:i w:val="0"/>
          <w:caps w:val="0"/>
          <w:color w:val="000000"/>
          <w:spacing w:val="0"/>
          <w:sz w:val="44"/>
          <w:szCs w:val="44"/>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both"/>
        <w:rPr>
          <w:sz w:val="21"/>
          <w:szCs w:val="21"/>
        </w:rPr>
      </w:pPr>
      <w:r>
        <w:rPr>
          <w:rFonts w:hint="eastAsia" w:ascii="宋体" w:hAnsi="宋体" w:eastAsia="宋体" w:cs="宋体"/>
          <w:i w:val="0"/>
          <w:caps w:val="0"/>
          <w:color w:val="000000"/>
          <w:spacing w:val="0"/>
          <w:sz w:val="44"/>
          <w:szCs w:val="44"/>
        </w:rPr>
        <w:t>   </w:t>
      </w: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44"/>
          <w:szCs w:val="44"/>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Style w:val="4"/>
          <w:rFonts w:hint="eastAsia" w:ascii="宋体" w:hAnsi="宋体" w:eastAsia="宋体" w:cs="宋体"/>
          <w:i w:val="0"/>
          <w:caps w:val="0"/>
          <w:color w:val="000000"/>
          <w:spacing w:val="0"/>
          <w:sz w:val="44"/>
          <w:szCs w:val="44"/>
        </w:rPr>
        <w:t>行政处罚决定书</w:t>
      </w:r>
      <w:r>
        <w:rPr>
          <w:rFonts w:hint="eastAsia" w:ascii="宋体" w:hAnsi="宋体" w:eastAsia="宋体" w:cs="宋体"/>
          <w:i w:val="0"/>
          <w:caps w:val="0"/>
          <w:color w:val="000000"/>
          <w:spacing w:val="0"/>
          <w:sz w:val="44"/>
          <w:szCs w:val="44"/>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Fonts w:hint="eastAsia" w:ascii="宋体" w:hAnsi="宋体" w:eastAsia="宋体" w:cs="宋体"/>
          <w:i w:val="0"/>
          <w:caps w:val="0"/>
          <w:color w:val="000000"/>
          <w:spacing w:val="0"/>
          <w:sz w:val="32"/>
          <w:szCs w:val="32"/>
        </w:rPr>
        <w:t>穗环法罚〔2018〕73号</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Fonts w:hint="eastAsia" w:ascii="宋体" w:hAnsi="宋体" w:eastAsia="宋体" w:cs="宋体"/>
          <w:i w:val="0"/>
          <w:caps w:val="0"/>
          <w:color w:val="000000"/>
          <w:spacing w:val="0"/>
          <w:sz w:val="21"/>
          <w:szCs w:val="21"/>
        </w:rPr>
        <w:t> </w:t>
      </w:r>
    </w:p>
    <w:p>
      <w:pPr>
        <w:keepNext w:val="0"/>
        <w:keepLines w:val="0"/>
        <w:widowControl/>
        <w:suppressLineNumbers w:val="0"/>
        <w:wordWrap w:val="0"/>
        <w:spacing w:before="45" w:beforeAutospacing="0" w:after="45" w:afterAutospacing="0" w:line="560" w:lineRule="atLeast"/>
        <w:ind w:left="150" w:right="150"/>
        <w:jc w:val="left"/>
        <w:rPr>
          <w:sz w:val="21"/>
          <w:szCs w:val="21"/>
        </w:rPr>
      </w:pPr>
      <w:r>
        <w:rPr>
          <w:rFonts w:hint="eastAsia" w:ascii="宋体" w:hAnsi="宋体" w:eastAsia="宋体" w:cs="宋体"/>
          <w:i w:val="0"/>
          <w:caps w:val="0"/>
          <w:color w:val="000000"/>
          <w:spacing w:val="0"/>
          <w:kern w:val="0"/>
          <w:sz w:val="21"/>
          <w:szCs w:val="21"/>
          <w:lang w:val="en-US" w:eastAsia="zh-CN" w:bidi="ar"/>
        </w:rPr>
        <w:t> </w:t>
      </w:r>
    </w:p>
    <w:p>
      <w:pPr>
        <w:keepNext w:val="0"/>
        <w:keepLines w:val="0"/>
        <w:widowControl/>
        <w:suppressLineNumbers w:val="0"/>
        <w:wordWrap w:val="0"/>
        <w:spacing w:before="45" w:beforeAutospacing="0" w:after="45" w:afterAutospacing="0" w:line="560" w:lineRule="atLeast"/>
        <w:ind w:left="150" w:right="150"/>
        <w:jc w:val="left"/>
        <w:rPr>
          <w:sz w:val="21"/>
          <w:szCs w:val="21"/>
        </w:rPr>
      </w:pPr>
      <w:r>
        <w:rPr>
          <w:rFonts w:ascii="仿宋_GB2312" w:hAnsi="宋体" w:eastAsia="仿宋_GB2312" w:cs="仿宋_GB2312"/>
          <w:i w:val="0"/>
          <w:caps w:val="0"/>
          <w:color w:val="000000"/>
          <w:spacing w:val="0"/>
          <w:kern w:val="0"/>
          <w:sz w:val="32"/>
          <w:szCs w:val="32"/>
          <w:lang w:val="en-US" w:eastAsia="zh-CN" w:bidi="ar"/>
        </w:rPr>
        <w:t>当事人：</w:t>
      </w:r>
      <w:r>
        <w:rPr>
          <w:rFonts w:hint="eastAsia" w:ascii="仿宋_GB2312" w:hAnsi="宋体" w:eastAsia="仿宋_GB2312" w:cs="仿宋_GB2312"/>
          <w:i w:val="0"/>
          <w:caps w:val="0"/>
          <w:color w:val="000000"/>
          <w:spacing w:val="0"/>
          <w:kern w:val="0"/>
          <w:sz w:val="32"/>
          <w:szCs w:val="32"/>
          <w:lang w:val="en-US" w:eastAsia="zh-CN" w:bidi="ar"/>
        </w:rPr>
        <w:t>广州市越堡水泥有限公司</w:t>
      </w:r>
    </w:p>
    <w:p>
      <w:pPr>
        <w:keepNext w:val="0"/>
        <w:keepLines w:val="0"/>
        <w:widowControl/>
        <w:suppressLineNumbers w:val="0"/>
        <w:wordWrap w:val="0"/>
        <w:spacing w:before="45" w:beforeAutospacing="0" w:after="45" w:afterAutospacing="0" w:line="560" w:lineRule="atLeast"/>
        <w:ind w:left="150" w:right="15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统一社会信用代码：</w:t>
      </w:r>
      <w:r>
        <w:rPr>
          <w:rFonts w:hint="eastAsia" w:ascii="宋体" w:hAnsi="宋体" w:eastAsia="宋体" w:cs="宋体"/>
          <w:i w:val="0"/>
          <w:caps w:val="0"/>
          <w:color w:val="000000"/>
          <w:spacing w:val="0"/>
          <w:kern w:val="0"/>
          <w:sz w:val="32"/>
          <w:szCs w:val="32"/>
          <w:lang w:val="en-US" w:eastAsia="zh-CN" w:bidi="ar"/>
        </w:rPr>
        <w:t>914401017178696433</w:t>
      </w:r>
    </w:p>
    <w:p>
      <w:pPr>
        <w:keepNext w:val="0"/>
        <w:keepLines w:val="0"/>
        <w:widowControl/>
        <w:suppressLineNumbers w:val="0"/>
        <w:wordWrap w:val="0"/>
        <w:spacing w:before="45" w:beforeAutospacing="0" w:after="45" w:afterAutospacing="0" w:line="560" w:lineRule="atLeast"/>
        <w:ind w:left="150" w:right="15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地</w:t>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址：广州市花都区新华镇马溪工业区</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经我局执法监察支队</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6</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日调查显示，当事人在</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3</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28</w:t>
      </w:r>
      <w:r>
        <w:rPr>
          <w:rFonts w:hint="eastAsia" w:ascii="仿宋_GB2312" w:hAnsi="宋体" w:eastAsia="仿宋_GB2312" w:cs="仿宋_GB2312"/>
          <w:i w:val="0"/>
          <w:caps w:val="0"/>
          <w:color w:val="000000"/>
          <w:spacing w:val="0"/>
          <w:kern w:val="0"/>
          <w:sz w:val="32"/>
          <w:szCs w:val="32"/>
          <w:lang w:val="en-US" w:eastAsia="zh-CN" w:bidi="ar"/>
        </w:rPr>
        <w:t>日正常生产的情况下，经广州市中加环境检测技术有限公司检测，回转窑尾废气排放口外排废气中铍、铬、锡、锑、铜、钴、锰、镍、钒及其化合物平均折算浓度为</w:t>
      </w:r>
      <w:r>
        <w:rPr>
          <w:rFonts w:hint="eastAsia" w:ascii="宋体" w:hAnsi="宋体" w:eastAsia="宋体" w:cs="宋体"/>
          <w:i w:val="0"/>
          <w:caps w:val="0"/>
          <w:color w:val="000000"/>
          <w:spacing w:val="0"/>
          <w:kern w:val="0"/>
          <w:sz w:val="32"/>
          <w:szCs w:val="32"/>
          <w:lang w:val="en-US" w:eastAsia="zh-CN" w:bidi="ar"/>
        </w:rPr>
        <w:t>0.63</w:t>
      </w:r>
      <w:r>
        <w:rPr>
          <w:rFonts w:hint="eastAsia" w:ascii="仿宋_GB2312" w:hAnsi="宋体" w:eastAsia="仿宋_GB2312" w:cs="仿宋_GB2312"/>
          <w:i w:val="0"/>
          <w:caps w:val="0"/>
          <w:color w:val="000000"/>
          <w:spacing w:val="0"/>
          <w:kern w:val="0"/>
          <w:sz w:val="32"/>
          <w:szCs w:val="32"/>
          <w:lang w:val="en-US" w:eastAsia="zh-CN" w:bidi="ar"/>
        </w:rPr>
        <w:t>毫克</w:t>
      </w:r>
      <w:r>
        <w:rPr>
          <w:rFonts w:hint="eastAsia" w:ascii="宋体" w:hAnsi="宋体" w:eastAsia="宋体" w:cs="宋体"/>
          <w:i w:val="0"/>
          <w:caps w:val="0"/>
          <w:color w:val="000000"/>
          <w:spacing w:val="0"/>
          <w:kern w:val="0"/>
          <w:sz w:val="32"/>
          <w:szCs w:val="32"/>
          <w:lang w:val="en-US" w:eastAsia="zh-CN" w:bidi="ar"/>
        </w:rPr>
        <w:t>/</w:t>
      </w:r>
      <w:r>
        <w:rPr>
          <w:rFonts w:hint="eastAsia" w:ascii="仿宋_GB2312" w:hAnsi="宋体" w:eastAsia="仿宋_GB2312" w:cs="仿宋_GB2312"/>
          <w:i w:val="0"/>
          <w:caps w:val="0"/>
          <w:color w:val="000000"/>
          <w:spacing w:val="0"/>
          <w:kern w:val="0"/>
          <w:sz w:val="32"/>
          <w:szCs w:val="32"/>
          <w:lang w:val="en-US" w:eastAsia="zh-CN" w:bidi="ar"/>
        </w:rPr>
        <w:t>立方米，超过了《水泥窑协同处置固体废物污染控制标准》</w:t>
      </w:r>
      <w:r>
        <w:rPr>
          <w:rFonts w:hint="eastAsia" w:ascii="宋体" w:hAnsi="宋体" w:eastAsia="宋体" w:cs="宋体"/>
          <w:i w:val="0"/>
          <w:caps w:val="0"/>
          <w:color w:val="000000"/>
          <w:spacing w:val="0"/>
          <w:kern w:val="0"/>
          <w:sz w:val="32"/>
          <w:szCs w:val="32"/>
          <w:lang w:val="en-US" w:eastAsia="zh-CN" w:bidi="ar"/>
        </w:rPr>
        <w:t>(GB 30485—2013)</w:t>
      </w:r>
      <w:r>
        <w:rPr>
          <w:rFonts w:hint="eastAsia" w:ascii="仿宋_GB2312" w:hAnsi="宋体" w:eastAsia="仿宋_GB2312" w:cs="仿宋_GB2312"/>
          <w:i w:val="0"/>
          <w:caps w:val="0"/>
          <w:color w:val="000000"/>
          <w:spacing w:val="0"/>
          <w:kern w:val="0"/>
          <w:sz w:val="32"/>
          <w:szCs w:val="32"/>
          <w:lang w:val="en-US" w:eastAsia="zh-CN" w:bidi="ar"/>
        </w:rPr>
        <w:t>规定的排放限值（铍、铬、锡、锑、铜、钴、锰、镍、钒及其化合物浓度</w:t>
      </w:r>
      <w:r>
        <w:rPr>
          <w:rFonts w:hint="eastAsia" w:ascii="宋体" w:hAnsi="宋体" w:eastAsia="宋体" w:cs="宋体"/>
          <w:i w:val="0"/>
          <w:caps w:val="0"/>
          <w:color w:val="000000"/>
          <w:spacing w:val="0"/>
          <w:kern w:val="0"/>
          <w:sz w:val="32"/>
          <w:szCs w:val="32"/>
          <w:lang w:val="en-US" w:eastAsia="zh-CN" w:bidi="ar"/>
        </w:rPr>
        <w:t>≤0.5</w:t>
      </w:r>
      <w:r>
        <w:rPr>
          <w:rFonts w:hint="eastAsia" w:ascii="仿宋_GB2312" w:hAnsi="宋体" w:eastAsia="仿宋_GB2312" w:cs="仿宋_GB2312"/>
          <w:i w:val="0"/>
          <w:caps w:val="0"/>
          <w:color w:val="000000"/>
          <w:spacing w:val="0"/>
          <w:kern w:val="0"/>
          <w:sz w:val="32"/>
          <w:szCs w:val="32"/>
          <w:lang w:val="en-US" w:eastAsia="zh-CN" w:bidi="ar"/>
        </w:rPr>
        <w:t>毫克</w:t>
      </w:r>
      <w:r>
        <w:rPr>
          <w:rFonts w:hint="eastAsia" w:ascii="宋体" w:hAnsi="宋体" w:eastAsia="宋体" w:cs="宋体"/>
          <w:i w:val="0"/>
          <w:caps w:val="0"/>
          <w:color w:val="000000"/>
          <w:spacing w:val="0"/>
          <w:kern w:val="0"/>
          <w:sz w:val="32"/>
          <w:szCs w:val="32"/>
          <w:lang w:val="en-US" w:eastAsia="zh-CN" w:bidi="ar"/>
        </w:rPr>
        <w:t>/</w:t>
      </w:r>
      <w:r>
        <w:rPr>
          <w:rFonts w:hint="eastAsia" w:ascii="仿宋_GB2312" w:hAnsi="宋体" w:eastAsia="仿宋_GB2312" w:cs="仿宋_GB2312"/>
          <w:i w:val="0"/>
          <w:caps w:val="0"/>
          <w:color w:val="000000"/>
          <w:spacing w:val="0"/>
          <w:kern w:val="0"/>
          <w:sz w:val="32"/>
          <w:szCs w:val="32"/>
          <w:lang w:val="en-US" w:eastAsia="zh-CN" w:bidi="ar"/>
        </w:rPr>
        <w:t>立方米）。</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以上事实，有《检测报告》、《调查询问笔录》等证据为证。</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上述行为违反了《中华人民共和国大气污染防治法》第十八条的规定。</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28</w:t>
      </w:r>
      <w:r>
        <w:rPr>
          <w:rFonts w:hint="eastAsia" w:ascii="仿宋_GB2312" w:hAnsi="宋体" w:eastAsia="仿宋_GB2312" w:cs="仿宋_GB2312"/>
          <w:i w:val="0"/>
          <w:caps w:val="0"/>
          <w:color w:val="000000"/>
          <w:spacing w:val="0"/>
          <w:kern w:val="0"/>
          <w:sz w:val="32"/>
          <w:szCs w:val="32"/>
          <w:lang w:val="en-US" w:eastAsia="zh-CN" w:bidi="ar"/>
        </w:rPr>
        <w:t>日，我局作出《行政处罚听证告知书》（穗环法告〔</w:t>
      </w:r>
      <w:r>
        <w:rPr>
          <w:rFonts w:hint="eastAsia" w:ascii="宋体" w:hAnsi="宋体" w:eastAsia="宋体" w:cs="宋体"/>
          <w:i w:val="0"/>
          <w:caps w:val="0"/>
          <w:color w:val="000000"/>
          <w:spacing w:val="0"/>
          <w:kern w:val="0"/>
          <w:sz w:val="32"/>
          <w:szCs w:val="32"/>
          <w:lang w:val="en-US" w:eastAsia="zh-CN" w:bidi="ar"/>
        </w:rPr>
        <w:t>2017</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61</w:t>
      </w:r>
      <w:r>
        <w:rPr>
          <w:rFonts w:hint="eastAsia" w:ascii="仿宋_GB2312" w:hAnsi="宋体" w:eastAsia="仿宋_GB2312" w:cs="仿宋_GB2312"/>
          <w:i w:val="0"/>
          <w:caps w:val="0"/>
          <w:color w:val="000000"/>
          <w:spacing w:val="0"/>
          <w:kern w:val="0"/>
          <w:sz w:val="32"/>
          <w:szCs w:val="32"/>
          <w:lang w:val="en-US" w:eastAsia="zh-CN" w:bidi="ar"/>
        </w:rPr>
        <w:t>号），并于</w:t>
      </w:r>
      <w:r>
        <w:rPr>
          <w:rFonts w:hint="eastAsia" w:ascii="宋体" w:hAnsi="宋体" w:eastAsia="宋体" w:cs="宋体"/>
          <w:i w:val="0"/>
          <w:caps w:val="0"/>
          <w:color w:val="000000"/>
          <w:spacing w:val="0"/>
          <w:kern w:val="0"/>
          <w:sz w:val="32"/>
          <w:szCs w:val="32"/>
          <w:lang w:val="en-US" w:eastAsia="zh-CN" w:bidi="ar"/>
        </w:rPr>
        <w:t>10</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10</w:t>
      </w:r>
      <w:r>
        <w:rPr>
          <w:rFonts w:hint="eastAsia" w:ascii="仿宋_GB2312" w:hAnsi="宋体" w:eastAsia="仿宋_GB2312" w:cs="仿宋_GB2312"/>
          <w:i w:val="0"/>
          <w:caps w:val="0"/>
          <w:color w:val="000000"/>
          <w:spacing w:val="0"/>
          <w:kern w:val="0"/>
          <w:sz w:val="32"/>
          <w:szCs w:val="32"/>
          <w:lang w:val="en-US" w:eastAsia="zh-CN" w:bidi="ar"/>
        </w:rPr>
        <w:t>日送达当事人。当事人未在有效期限内向我局提出陈述申辩意见或听证申请。现本案经我局审查结束。</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我局依据《中华人民共和国大气污染防治法》第九十九条第二项、《环境保护主管部门实施限制生产、停产整治办法》（环境保护部令第</w:t>
      </w:r>
      <w:r>
        <w:rPr>
          <w:rFonts w:hint="eastAsia" w:ascii="宋体" w:hAnsi="宋体" w:eastAsia="宋体" w:cs="宋体"/>
          <w:i w:val="0"/>
          <w:caps w:val="0"/>
          <w:color w:val="000000"/>
          <w:spacing w:val="0"/>
          <w:kern w:val="0"/>
          <w:sz w:val="32"/>
          <w:szCs w:val="32"/>
          <w:lang w:val="en-US" w:eastAsia="zh-CN" w:bidi="ar"/>
        </w:rPr>
        <w:t>30</w:t>
      </w:r>
      <w:r>
        <w:rPr>
          <w:rFonts w:hint="eastAsia" w:ascii="仿宋_GB2312" w:hAnsi="宋体" w:eastAsia="仿宋_GB2312" w:cs="仿宋_GB2312"/>
          <w:i w:val="0"/>
          <w:caps w:val="0"/>
          <w:color w:val="000000"/>
          <w:spacing w:val="0"/>
          <w:kern w:val="0"/>
          <w:sz w:val="32"/>
          <w:szCs w:val="32"/>
          <w:lang w:val="en-US" w:eastAsia="zh-CN" w:bidi="ar"/>
        </w:rPr>
        <w:t>号）的规定，责令当事人限制生产，限制生产期限为三个月，限制生产的改正方式以能达到污染物达标排放目的为准，并作出处罚决定如下：</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罚款</w:t>
      </w:r>
      <w:r>
        <w:rPr>
          <w:rFonts w:hint="eastAsia" w:ascii="宋体" w:hAnsi="宋体" w:eastAsia="宋体" w:cs="宋体"/>
          <w:i w:val="0"/>
          <w:caps w:val="0"/>
          <w:color w:val="000000"/>
          <w:spacing w:val="0"/>
          <w:kern w:val="0"/>
          <w:sz w:val="32"/>
          <w:szCs w:val="32"/>
          <w:lang w:val="en-US" w:eastAsia="zh-CN" w:bidi="ar"/>
        </w:rPr>
        <w:t>54</w:t>
      </w:r>
      <w:r>
        <w:rPr>
          <w:rFonts w:hint="eastAsia" w:ascii="仿宋_GB2312" w:hAnsi="宋体" w:eastAsia="仿宋_GB2312" w:cs="仿宋_GB2312"/>
          <w:i w:val="0"/>
          <w:caps w:val="0"/>
          <w:color w:val="000000"/>
          <w:spacing w:val="0"/>
          <w:kern w:val="0"/>
          <w:sz w:val="32"/>
          <w:szCs w:val="32"/>
          <w:lang w:val="en-US" w:eastAsia="zh-CN" w:bidi="ar"/>
        </w:rPr>
        <w:t>万元。</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限当事人在收到本处罚决定书之日起</w:t>
      </w:r>
      <w:r>
        <w:rPr>
          <w:rFonts w:hint="eastAsia" w:ascii="宋体" w:hAnsi="宋体" w:eastAsia="宋体" w:cs="宋体"/>
          <w:i w:val="0"/>
          <w:caps w:val="0"/>
          <w:color w:val="000000"/>
          <w:spacing w:val="0"/>
          <w:kern w:val="0"/>
          <w:sz w:val="32"/>
          <w:szCs w:val="32"/>
          <w:lang w:val="en-US" w:eastAsia="zh-CN" w:bidi="ar"/>
        </w:rPr>
        <w:t>15</w:t>
      </w:r>
      <w:r>
        <w:rPr>
          <w:rFonts w:hint="eastAsia" w:ascii="仿宋_GB2312" w:hAnsi="宋体" w:eastAsia="仿宋_GB2312" w:cs="仿宋_GB2312"/>
          <w:i w:val="0"/>
          <w:caps w:val="0"/>
          <w:color w:val="000000"/>
          <w:spacing w:val="0"/>
          <w:kern w:val="0"/>
          <w:sz w:val="32"/>
          <w:szCs w:val="32"/>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Pr>
          <w:rFonts w:hint="eastAsia" w:ascii="宋体" w:hAnsi="宋体" w:eastAsia="宋体" w:cs="宋体"/>
          <w:i w:val="0"/>
          <w:caps w:val="0"/>
          <w:color w:val="000000"/>
          <w:spacing w:val="0"/>
          <w:kern w:val="0"/>
          <w:sz w:val="32"/>
          <w:szCs w:val="32"/>
          <w:lang w:val="en-US" w:eastAsia="zh-CN" w:bidi="ar"/>
        </w:rPr>
        <w:t>3124</w:t>
      </w:r>
      <w:r>
        <w:rPr>
          <w:rFonts w:hint="eastAsia" w:ascii="仿宋_GB2312" w:hAnsi="宋体" w:eastAsia="仿宋_GB2312" w:cs="仿宋_GB2312"/>
          <w:i w:val="0"/>
          <w:caps w:val="0"/>
          <w:color w:val="000000"/>
          <w:spacing w:val="0"/>
          <w:kern w:val="0"/>
          <w:sz w:val="32"/>
          <w:szCs w:val="32"/>
          <w:lang w:val="en-US" w:eastAsia="zh-CN" w:bidi="ar"/>
        </w:rPr>
        <w:t>。</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当事人应当在收到本处罚决定书后立即整改，并在</w:t>
      </w:r>
      <w:r>
        <w:rPr>
          <w:rFonts w:hint="eastAsia" w:ascii="宋体" w:hAnsi="宋体" w:eastAsia="宋体" w:cs="宋体"/>
          <w:i w:val="0"/>
          <w:caps w:val="0"/>
          <w:color w:val="000000"/>
          <w:spacing w:val="0"/>
          <w:kern w:val="0"/>
          <w:sz w:val="32"/>
          <w:szCs w:val="32"/>
          <w:lang w:val="en-US" w:eastAsia="zh-CN" w:bidi="ar"/>
        </w:rPr>
        <w:t>15</w:t>
      </w:r>
      <w:r>
        <w:rPr>
          <w:rFonts w:hint="eastAsia" w:ascii="仿宋_GB2312" w:hAnsi="宋体" w:eastAsia="仿宋_GB2312" w:cs="仿宋_GB2312"/>
          <w:i w:val="0"/>
          <w:caps w:val="0"/>
          <w:color w:val="000000"/>
          <w:spacing w:val="0"/>
          <w:kern w:val="0"/>
          <w:sz w:val="32"/>
          <w:szCs w:val="32"/>
          <w:lang w:val="en-US" w:eastAsia="zh-CN" w:bidi="ar"/>
        </w:rPr>
        <w:t>个工作日内将整改方案报我局备案并向社会公开。整改方案应当确定改正措施、工程进度、资金保障和责任人员等事项。</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当事人在整改期间，不得超过污染物排放标准或者重点污染物日最高允许排放总量控制指标排放污染物，并按照环境监测技术规范进行监测或者委托有条件的环境监测机构开展监测，保存监测记录。</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当事人完成整改任务的，应当在</w:t>
      </w:r>
      <w:r>
        <w:rPr>
          <w:rFonts w:hint="eastAsia" w:ascii="宋体" w:hAnsi="宋体" w:eastAsia="宋体" w:cs="宋体"/>
          <w:i w:val="0"/>
          <w:caps w:val="0"/>
          <w:color w:val="000000"/>
          <w:spacing w:val="0"/>
          <w:kern w:val="0"/>
          <w:sz w:val="32"/>
          <w:szCs w:val="32"/>
          <w:lang w:val="en-US" w:eastAsia="zh-CN" w:bidi="ar"/>
        </w:rPr>
        <w:t>15</w:t>
      </w:r>
      <w:r>
        <w:rPr>
          <w:rFonts w:hint="eastAsia" w:ascii="仿宋_GB2312" w:hAnsi="宋体" w:eastAsia="仿宋_GB2312" w:cs="仿宋_GB2312"/>
          <w:i w:val="0"/>
          <w:caps w:val="0"/>
          <w:color w:val="000000"/>
          <w:spacing w:val="0"/>
          <w:kern w:val="0"/>
          <w:sz w:val="32"/>
          <w:szCs w:val="32"/>
          <w:lang w:val="en-US" w:eastAsia="zh-CN" w:bidi="ar"/>
        </w:rPr>
        <w:t>个工作日内将整改任务完成情况和整改信息社会公开情况报我局备案，并提交监测报告及整改期间生产用电量、用水量、主要产品产量与整改前的对比情况等材料。限制生产决定自当事人将整改任务完成情况和整改信息社会公开情况报我局备案之日起解除。</w:t>
      </w:r>
      <w:r>
        <w:rPr>
          <w:rFonts w:hint="eastAsia" w:ascii="宋体" w:hAnsi="宋体" w:eastAsia="宋体" w:cs="宋体"/>
          <w:i w:val="0"/>
          <w:caps w:val="0"/>
          <w:color w:val="000000"/>
          <w:spacing w:val="0"/>
          <w:kern w:val="0"/>
          <w:sz w:val="32"/>
          <w:szCs w:val="32"/>
          <w:lang w:val="en-US" w:eastAsia="zh-CN" w:bidi="ar"/>
        </w:rPr>
        <w:br w:type="textWrapping"/>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如不服上述行政处罚决定，可在接到本决定之日起</w:t>
      </w:r>
      <w:r>
        <w:rPr>
          <w:rFonts w:hint="eastAsia" w:ascii="宋体" w:hAnsi="宋体" w:eastAsia="宋体" w:cs="宋体"/>
          <w:i w:val="0"/>
          <w:caps w:val="0"/>
          <w:color w:val="000000"/>
          <w:spacing w:val="0"/>
          <w:kern w:val="0"/>
          <w:sz w:val="32"/>
          <w:szCs w:val="32"/>
          <w:lang w:val="en-US" w:eastAsia="zh-CN" w:bidi="ar"/>
        </w:rPr>
        <w:t>60</w:t>
      </w:r>
      <w:r>
        <w:rPr>
          <w:rFonts w:hint="eastAsia" w:ascii="仿宋_GB2312" w:hAnsi="宋体" w:eastAsia="仿宋_GB2312" w:cs="仿宋_GB2312"/>
          <w:i w:val="0"/>
          <w:caps w:val="0"/>
          <w:color w:val="000000"/>
          <w:spacing w:val="0"/>
          <w:kern w:val="0"/>
          <w:sz w:val="32"/>
          <w:szCs w:val="32"/>
          <w:lang w:val="en-US" w:eastAsia="zh-CN" w:bidi="ar"/>
        </w:rPr>
        <w:t>日内，向广州市人民政府（地址：越秀区小北路</w:t>
      </w:r>
      <w:r>
        <w:rPr>
          <w:rFonts w:hint="eastAsia" w:ascii="宋体" w:hAnsi="宋体" w:eastAsia="宋体" w:cs="宋体"/>
          <w:i w:val="0"/>
          <w:caps w:val="0"/>
          <w:color w:val="000000"/>
          <w:spacing w:val="0"/>
          <w:kern w:val="0"/>
          <w:sz w:val="32"/>
          <w:szCs w:val="32"/>
          <w:lang w:val="en-US" w:eastAsia="zh-CN" w:bidi="ar"/>
        </w:rPr>
        <w:t>183</w:t>
      </w:r>
      <w:r>
        <w:rPr>
          <w:rFonts w:hint="eastAsia" w:ascii="仿宋_GB2312" w:hAnsi="宋体" w:eastAsia="仿宋_GB2312" w:cs="仿宋_GB2312"/>
          <w:i w:val="0"/>
          <w:caps w:val="0"/>
          <w:color w:val="000000"/>
          <w:spacing w:val="0"/>
          <w:kern w:val="0"/>
          <w:sz w:val="32"/>
          <w:szCs w:val="32"/>
          <w:lang w:val="en-US" w:eastAsia="zh-CN" w:bidi="ar"/>
        </w:rPr>
        <w:t>号金和大厦</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楼，电话：</w:t>
      </w:r>
      <w:r>
        <w:rPr>
          <w:rFonts w:hint="eastAsia" w:ascii="宋体" w:hAnsi="宋体" w:eastAsia="宋体" w:cs="宋体"/>
          <w:i w:val="0"/>
          <w:caps w:val="0"/>
          <w:color w:val="000000"/>
          <w:spacing w:val="0"/>
          <w:kern w:val="0"/>
          <w:sz w:val="32"/>
          <w:szCs w:val="32"/>
          <w:lang w:val="en-US" w:eastAsia="zh-CN" w:bidi="ar"/>
        </w:rPr>
        <w:t>83555988</w:t>
      </w:r>
      <w:r>
        <w:rPr>
          <w:rFonts w:hint="eastAsia" w:ascii="仿宋_GB2312" w:hAnsi="宋体" w:eastAsia="仿宋_GB2312" w:cs="仿宋_GB2312"/>
          <w:i w:val="0"/>
          <w:caps w:val="0"/>
          <w:color w:val="000000"/>
          <w:spacing w:val="0"/>
          <w:kern w:val="0"/>
          <w:sz w:val="32"/>
          <w:szCs w:val="32"/>
          <w:lang w:val="en-US" w:eastAsia="zh-CN" w:bidi="ar"/>
        </w:rPr>
        <w:t>）或广东省环境保护厅（地址：天河区龙口西路</w:t>
      </w:r>
      <w:r>
        <w:rPr>
          <w:rFonts w:hint="eastAsia" w:ascii="宋体" w:hAnsi="宋体" w:eastAsia="宋体" w:cs="宋体"/>
          <w:i w:val="0"/>
          <w:caps w:val="0"/>
          <w:color w:val="000000"/>
          <w:spacing w:val="0"/>
          <w:kern w:val="0"/>
          <w:sz w:val="32"/>
          <w:szCs w:val="32"/>
          <w:lang w:val="en-US" w:eastAsia="zh-CN" w:bidi="ar"/>
        </w:rPr>
        <w:t>213</w:t>
      </w:r>
      <w:r>
        <w:rPr>
          <w:rFonts w:hint="eastAsia" w:ascii="仿宋_GB2312" w:hAnsi="宋体" w:eastAsia="仿宋_GB2312" w:cs="仿宋_GB2312"/>
          <w:i w:val="0"/>
          <w:caps w:val="0"/>
          <w:color w:val="000000"/>
          <w:spacing w:val="0"/>
          <w:kern w:val="0"/>
          <w:sz w:val="32"/>
          <w:szCs w:val="32"/>
          <w:lang w:val="en-US" w:eastAsia="zh-CN" w:bidi="ar"/>
        </w:rPr>
        <w:t>号，电话：</w:t>
      </w:r>
      <w:r>
        <w:rPr>
          <w:rFonts w:hint="eastAsia" w:ascii="宋体" w:hAnsi="宋体" w:eastAsia="宋体" w:cs="宋体"/>
          <w:i w:val="0"/>
          <w:caps w:val="0"/>
          <w:color w:val="000000"/>
          <w:spacing w:val="0"/>
          <w:kern w:val="0"/>
          <w:sz w:val="32"/>
          <w:szCs w:val="32"/>
          <w:lang w:val="en-US" w:eastAsia="zh-CN" w:bidi="ar"/>
        </w:rPr>
        <w:t>87533928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87531656</w:t>
      </w:r>
      <w:r>
        <w:rPr>
          <w:rFonts w:hint="eastAsia" w:ascii="仿宋_GB2312" w:hAnsi="宋体" w:eastAsia="仿宋_GB2312" w:cs="仿宋_GB2312"/>
          <w:i w:val="0"/>
          <w:caps w:val="0"/>
          <w:color w:val="000000"/>
          <w:spacing w:val="0"/>
          <w:kern w:val="0"/>
          <w:sz w:val="32"/>
          <w:szCs w:val="32"/>
          <w:lang w:val="en-US" w:eastAsia="zh-CN" w:bidi="ar"/>
        </w:rPr>
        <w:t>）提出行政复议申请，或在</w:t>
      </w:r>
      <w:r>
        <w:rPr>
          <w:rFonts w:hint="eastAsia" w:ascii="宋体" w:hAnsi="宋体" w:eastAsia="宋体" w:cs="宋体"/>
          <w:i w:val="0"/>
          <w:caps w:val="0"/>
          <w:color w:val="000000"/>
          <w:spacing w:val="0"/>
          <w:kern w:val="0"/>
          <w:sz w:val="32"/>
          <w:szCs w:val="32"/>
          <w:lang w:val="en-US" w:eastAsia="zh-CN" w:bidi="ar"/>
        </w:rPr>
        <w:t>6</w:t>
      </w:r>
      <w:r>
        <w:rPr>
          <w:rFonts w:hint="eastAsia" w:ascii="仿宋_GB2312" w:hAnsi="宋体" w:eastAsia="仿宋_GB2312" w:cs="仿宋_GB2312"/>
          <w:i w:val="0"/>
          <w:caps w:val="0"/>
          <w:color w:val="000000"/>
          <w:spacing w:val="0"/>
          <w:kern w:val="0"/>
          <w:sz w:val="32"/>
          <w:szCs w:val="32"/>
          <w:lang w:val="en-US" w:eastAsia="zh-CN" w:bidi="ar"/>
        </w:rPr>
        <w:t>个月内直接向有管辖权的人民法院提起行政诉讼。行政复议、行政诉讼期间内，不得停止本决定的履行。</w:t>
      </w:r>
      <w:r>
        <w:rPr>
          <w:rFonts w:hint="eastAsia" w:ascii="宋体" w:hAnsi="宋体" w:eastAsia="宋体" w:cs="宋体"/>
          <w:i w:val="0"/>
          <w:caps w:val="0"/>
          <w:color w:val="000000"/>
          <w:spacing w:val="0"/>
          <w:kern w:val="0"/>
          <w:sz w:val="32"/>
          <w:szCs w:val="32"/>
          <w:lang w:val="en-US" w:eastAsia="zh-CN" w:bidi="ar"/>
        </w:rPr>
        <w:br w:type="textWrapping"/>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逾期不履行本处罚决定，我局将申请人民法院强制执行，并每日按罚款额的百分之三加处罚款。</w:t>
      </w:r>
    </w:p>
    <w:p>
      <w:pPr>
        <w:keepNext w:val="0"/>
        <w:keepLines w:val="0"/>
        <w:widowControl/>
        <w:suppressLineNumbers w:val="0"/>
        <w:wordWrap w:val="0"/>
        <w:spacing w:before="45" w:beforeAutospacing="0" w:after="45" w:afterAutospacing="0" w:line="560" w:lineRule="atLeast"/>
        <w:ind w:left="150" w:right="1036"/>
        <w:jc w:val="left"/>
        <w:rPr>
          <w:sz w:val="21"/>
          <w:szCs w:val="21"/>
        </w:rPr>
      </w:pPr>
      <w:r>
        <w:rPr>
          <w:rFonts w:hint="eastAsia" w:ascii="宋体" w:hAnsi="宋体" w:eastAsia="宋体" w:cs="宋体"/>
          <w:i w:val="0"/>
          <w:caps w:val="0"/>
          <w:color w:val="000000"/>
          <w:spacing w:val="0"/>
          <w:kern w:val="0"/>
          <w:sz w:val="32"/>
          <w:szCs w:val="32"/>
          <w:lang w:val="en-US" w:eastAsia="zh-CN" w:bidi="ar"/>
        </w:rPr>
        <w:t> </w:t>
      </w:r>
    </w:p>
    <w:p>
      <w:pPr>
        <w:keepNext w:val="0"/>
        <w:keepLines w:val="0"/>
        <w:widowControl/>
        <w:suppressLineNumbers w:val="0"/>
        <w:wordWrap w:val="0"/>
        <w:spacing w:before="45" w:beforeAutospacing="0" w:after="45" w:afterAutospacing="0" w:line="560" w:lineRule="atLeast"/>
        <w:ind w:left="150" w:right="1036"/>
        <w:jc w:val="left"/>
        <w:rPr>
          <w:sz w:val="21"/>
          <w:szCs w:val="21"/>
        </w:rPr>
      </w:pPr>
      <w:r>
        <w:rPr>
          <w:rFonts w:hint="eastAsia" w:ascii="宋体" w:hAnsi="宋体" w:eastAsia="宋体" w:cs="宋体"/>
          <w:i w:val="0"/>
          <w:caps w:val="0"/>
          <w:color w:val="000000"/>
          <w:spacing w:val="0"/>
          <w:kern w:val="0"/>
          <w:sz w:val="21"/>
          <w:szCs w:val="21"/>
          <w:lang w:val="en-US" w:eastAsia="zh-CN" w:bidi="ar"/>
        </w:rPr>
        <w:t> </w:t>
      </w:r>
    </w:p>
    <w:p>
      <w:pPr>
        <w:keepNext w:val="0"/>
        <w:keepLines w:val="0"/>
        <w:widowControl/>
        <w:suppressLineNumbers w:val="0"/>
        <w:wordWrap w:val="0"/>
        <w:spacing w:before="45" w:beforeAutospacing="0" w:after="45" w:afterAutospacing="0" w:line="560" w:lineRule="atLeast"/>
        <w:ind w:left="150" w:right="1406"/>
        <w:jc w:val="right"/>
        <w:rPr>
          <w:sz w:val="21"/>
          <w:szCs w:val="21"/>
        </w:rPr>
      </w:pPr>
      <w:r>
        <w:rPr>
          <w:rFonts w:hint="eastAsia" w:ascii="仿宋_GB2312" w:hAnsi="宋体" w:eastAsia="仿宋_GB2312" w:cs="仿宋_GB2312"/>
          <w:i w:val="0"/>
          <w:caps w:val="0"/>
          <w:color w:val="000000"/>
          <w:spacing w:val="0"/>
          <w:kern w:val="0"/>
          <w:sz w:val="32"/>
          <w:szCs w:val="32"/>
          <w:lang w:val="en-US" w:eastAsia="zh-CN" w:bidi="ar"/>
        </w:rPr>
        <w:t>广州市环境保护局</w:t>
      </w:r>
    </w:p>
    <w:p>
      <w:pPr>
        <w:keepNext w:val="0"/>
        <w:keepLines w:val="0"/>
        <w:widowControl/>
        <w:suppressLineNumbers w:val="0"/>
        <w:wordWrap w:val="0"/>
        <w:spacing w:before="45" w:beforeAutospacing="0" w:after="45" w:afterAutospacing="0" w:line="560" w:lineRule="atLeast"/>
        <w:ind w:left="150" w:right="1406"/>
        <w:jc w:val="right"/>
        <w:rPr>
          <w:sz w:val="21"/>
          <w:szCs w:val="21"/>
        </w:rPr>
      </w:pP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7</w:t>
      </w:r>
      <w:r>
        <w:rPr>
          <w:rFonts w:hint="eastAsia" w:ascii="仿宋_GB2312" w:hAnsi="宋体" w:eastAsia="仿宋_GB2312" w:cs="仿宋_GB2312"/>
          <w:i w:val="0"/>
          <w:caps w:val="0"/>
          <w:color w:val="000000"/>
          <w:spacing w:val="0"/>
          <w:kern w:val="0"/>
          <w:sz w:val="32"/>
          <w:szCs w:val="32"/>
          <w:lang w:val="en-US" w:eastAsia="zh-CN" w:bidi="ar"/>
        </w:rPr>
        <w:t>日</w:t>
      </w:r>
    </w:p>
    <w:p>
      <w:pPr>
        <w:pStyle w:val="2"/>
        <w:keepNext w:val="0"/>
        <w:keepLines w:val="0"/>
        <w:widowControl/>
        <w:suppressLineNumbers w:val="0"/>
        <w:wordWrap w:val="0"/>
        <w:spacing w:before="45" w:beforeAutospacing="0" w:after="0" w:afterAutospacing="0" w:line="560" w:lineRule="atLeast"/>
        <w:ind w:left="150" w:right="150"/>
        <w:jc w:val="left"/>
        <w:rPr>
          <w:sz w:val="21"/>
          <w:szCs w:val="21"/>
        </w:rPr>
      </w:pPr>
      <w:r>
        <w:rPr>
          <w:rFonts w:hint="eastAsia" w:ascii="宋体" w:hAnsi="宋体" w:eastAsia="宋体" w:cs="宋体"/>
          <w:i w:val="0"/>
          <w:caps w:val="0"/>
          <w:color w:val="000000"/>
          <w:spacing w:val="0"/>
          <w:sz w:val="32"/>
          <w:szCs w:val="32"/>
          <w:lang w:val="en-US"/>
        </w:rPr>
        <w:t> </w:t>
      </w:r>
    </w:p>
    <w:p>
      <w:pPr>
        <w:pStyle w:val="2"/>
        <w:keepNext w:val="0"/>
        <w:keepLines w:val="0"/>
        <w:widowControl/>
        <w:suppressLineNumbers w:val="0"/>
        <w:wordWrap w:val="0"/>
        <w:spacing w:before="45" w:beforeAutospacing="0" w:after="0" w:afterAutospacing="0" w:line="560" w:lineRule="atLeast"/>
        <w:ind w:left="150" w:right="150"/>
        <w:jc w:val="left"/>
        <w:rPr>
          <w:sz w:val="21"/>
          <w:szCs w:val="21"/>
        </w:rP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45" w:beforeAutospacing="0" w:after="0" w:afterAutospacing="0" w:line="560" w:lineRule="atLeast"/>
        <w:ind w:left="150" w:right="150"/>
        <w:jc w:val="left"/>
        <w:rPr>
          <w:sz w:val="21"/>
          <w:szCs w:val="21"/>
        </w:rPr>
      </w:pPr>
      <w:r>
        <w:rPr>
          <w:rFonts w:hint="eastAsia" w:ascii="仿宋_GB2312" w:hAnsi="宋体" w:eastAsia="仿宋_GB2312" w:cs="仿宋_GB2312"/>
          <w:i w:val="0"/>
          <w:caps w:val="0"/>
          <w:color w:val="000000"/>
          <w:spacing w:val="0"/>
          <w:sz w:val="32"/>
          <w:szCs w:val="32"/>
        </w:rPr>
        <w:t>  抄送：局机控处、执法监察支队，花都区环保局。</w:t>
      </w:r>
      <w:r>
        <w:rPr>
          <w:rFonts w:hint="eastAsia" w:ascii="宋体" w:hAnsi="宋体" w:eastAsia="宋体" w:cs="宋体"/>
          <w:i w:val="0"/>
          <w:caps w:val="0"/>
          <w:color w:val="000000"/>
          <w:spacing w:val="0"/>
          <w:sz w:val="21"/>
          <w:szCs w:val="21"/>
        </w:rPr>
        <w:t> </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C4BB9"/>
    <w:rsid w:val="268D0943"/>
    <w:rsid w:val="5B744FC8"/>
    <w:rsid w:val="6EDC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2019-01-28T03:46:00Z</dcterms:created>
  <dc:creator>黄文宇</dc:creator>
  <cp:lastModifiedBy>黄文宇</cp:lastModifiedBy>
  <dcterms:modified xsi:type="dcterms:W3CDTF">2019-01-28T03:47:03Z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