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533FEA" w:rsidRPr="00533FEA">
        <w:trPr>
          <w:trHeight w:val="750"/>
          <w:tblCellSpacing w:w="0" w:type="dxa"/>
          <w:jc w:val="center"/>
        </w:trPr>
        <w:tc>
          <w:tcPr>
            <w:tcW w:w="0" w:type="auto"/>
            <w:vAlign w:val="center"/>
            <w:hideMark/>
          </w:tcPr>
          <w:p w:rsidR="00533FEA" w:rsidRDefault="00533FEA" w:rsidP="00533FEA">
            <w:pPr>
              <w:widowControl/>
              <w:spacing w:line="270" w:lineRule="atLeast"/>
              <w:jc w:val="center"/>
              <w:rPr>
                <w:rFonts w:ascii="宋体" w:eastAsia="宋体" w:hAnsi="宋体" w:cs="宋体" w:hint="eastAsia"/>
                <w:b/>
                <w:bCs/>
                <w:color w:val="102401"/>
                <w:kern w:val="0"/>
                <w:sz w:val="32"/>
                <w:szCs w:val="32"/>
              </w:rPr>
            </w:pPr>
            <w:r w:rsidRPr="00533FEA">
              <w:rPr>
                <w:rFonts w:ascii="宋体" w:eastAsia="宋体" w:hAnsi="宋体" w:cs="宋体"/>
                <w:b/>
                <w:bCs/>
                <w:color w:val="102401"/>
                <w:kern w:val="0"/>
                <w:sz w:val="32"/>
                <w:szCs w:val="32"/>
              </w:rPr>
              <w:t>穗环法罚〔2015〕53号</w:t>
            </w:r>
          </w:p>
          <w:p w:rsidR="00533FEA" w:rsidRPr="00533FEA" w:rsidRDefault="00533FEA" w:rsidP="00533FEA">
            <w:pPr>
              <w:widowControl/>
              <w:spacing w:line="270" w:lineRule="atLeast"/>
              <w:jc w:val="center"/>
              <w:rPr>
                <w:rFonts w:ascii="宋体" w:eastAsia="宋体" w:hAnsi="宋体" w:cs="宋体"/>
                <w:color w:val="102401"/>
                <w:kern w:val="0"/>
                <w:sz w:val="18"/>
                <w:szCs w:val="18"/>
              </w:rPr>
            </w:pPr>
            <w:r>
              <w:rPr>
                <w:rFonts w:ascii="宋体" w:eastAsia="宋体" w:hAnsi="宋体" w:cs="宋体" w:hint="eastAsia"/>
                <w:b/>
                <w:bCs/>
                <w:color w:val="102401"/>
                <w:kern w:val="0"/>
                <w:sz w:val="32"/>
                <w:szCs w:val="32"/>
              </w:rPr>
              <w:t xml:space="preserve"> </w:t>
            </w:r>
            <w:r w:rsidRPr="00533FEA">
              <w:rPr>
                <w:rFonts w:ascii="宋体" w:eastAsia="宋体" w:hAnsi="宋体" w:cs="宋体"/>
                <w:color w:val="102401"/>
                <w:kern w:val="0"/>
                <w:sz w:val="18"/>
                <w:szCs w:val="18"/>
              </w:rPr>
              <w:t xml:space="preserve"> </w:t>
            </w:r>
          </w:p>
        </w:tc>
      </w:tr>
      <w:tr w:rsidR="00533FEA" w:rsidRPr="00533FEA">
        <w:trPr>
          <w:tblCellSpacing w:w="0" w:type="dxa"/>
          <w:jc w:val="center"/>
        </w:trPr>
        <w:tc>
          <w:tcPr>
            <w:tcW w:w="0" w:type="auto"/>
            <w:vAlign w:val="center"/>
            <w:hideMark/>
          </w:tcPr>
          <w:tbl>
            <w:tblPr>
              <w:tblW w:w="0" w:type="auto"/>
              <w:jc w:val="center"/>
              <w:tblLook w:val="04A0"/>
            </w:tblPr>
            <w:tblGrid>
              <w:gridCol w:w="1528"/>
              <w:gridCol w:w="1293"/>
              <w:gridCol w:w="1354"/>
              <w:gridCol w:w="898"/>
              <w:gridCol w:w="898"/>
              <w:gridCol w:w="1162"/>
            </w:tblGrid>
            <w:tr w:rsidR="00533FEA" w:rsidRPr="00533FEA">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穗环法罚〔2015〕53号</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广东华生龙药业有限公司销售的</w:t>
                  </w:r>
                  <w:r w:rsidRPr="00533FEA">
                    <w:rPr>
                      <w:rFonts w:ascii="宋体" w:eastAsia="宋体" w:hAnsi="宋体" w:cs="宋体"/>
                      <w:color w:val="102401"/>
                      <w:kern w:val="0"/>
                      <w:sz w:val="18"/>
                      <w:szCs w:val="18"/>
                    </w:rPr>
                    <w:t>1</w:t>
                  </w:r>
                  <w:r w:rsidRPr="00533FEA">
                    <w:rPr>
                      <w:rFonts w:ascii="宋体" w:eastAsia="宋体" w:hAnsi="宋体" w:cs="宋体" w:hint="eastAsia"/>
                      <w:color w:val="102401"/>
                      <w:kern w:val="0"/>
                      <w:sz w:val="18"/>
                      <w:szCs w:val="18"/>
                    </w:rPr>
                    <w:t>台医用</w:t>
                  </w:r>
                  <w:r w:rsidRPr="00533FEA">
                    <w:rPr>
                      <w:rFonts w:ascii="宋体" w:eastAsia="宋体" w:hAnsi="宋体" w:cs="宋体"/>
                      <w:color w:val="102401"/>
                      <w:kern w:val="0"/>
                      <w:sz w:val="18"/>
                      <w:szCs w:val="18"/>
                    </w:rPr>
                    <w:t>X</w:t>
                  </w:r>
                  <w:r w:rsidRPr="00533FEA">
                    <w:rPr>
                      <w:rFonts w:ascii="宋体" w:eastAsia="宋体" w:hAnsi="宋体" w:cs="宋体" w:hint="eastAsia"/>
                      <w:color w:val="102401"/>
                      <w:kern w:val="0"/>
                      <w:sz w:val="18"/>
                      <w:szCs w:val="18"/>
                    </w:rPr>
                    <w:t>射线机未办理核技术利用项目环保手续</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罚款</w:t>
                  </w:r>
                </w:p>
              </w:tc>
            </w:tr>
            <w:tr w:rsidR="00533FEA" w:rsidRPr="00533FEA">
              <w:trPr>
                <w:trHeight w:val="1050"/>
                <w:jc w:val="center"/>
              </w:trPr>
              <w:tc>
                <w:tcPr>
                  <w:tcW w:w="1908" w:type="dxa"/>
                  <w:tcBorders>
                    <w:top w:val="nil"/>
                    <w:left w:val="single" w:sz="4" w:space="0" w:color="auto"/>
                    <w:bottom w:val="single" w:sz="4" w:space="0" w:color="auto"/>
                    <w:right w:val="single" w:sz="4" w:space="0" w:color="auto"/>
                  </w:tcBorders>
                  <w:vAlign w:val="center"/>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经我局执法监察支队2015年6月18日调查，当事人于2013年7月销售了一台医用X射线机，尚未办理核技术利用项目环境影响评价文件、《辐射安全许可证》和竣工环保验收手续。</w:t>
                  </w:r>
                </w:p>
              </w:tc>
            </w:tr>
            <w:tr w:rsidR="00533FEA" w:rsidRPr="00533FEA">
              <w:trPr>
                <w:trHeight w:val="585"/>
                <w:jc w:val="center"/>
              </w:trPr>
              <w:tc>
                <w:tcPr>
                  <w:tcW w:w="1908" w:type="dxa"/>
                  <w:tcBorders>
                    <w:top w:val="nil"/>
                    <w:left w:val="single" w:sz="4" w:space="0" w:color="auto"/>
                    <w:bottom w:val="single" w:sz="4" w:space="0" w:color="auto"/>
                    <w:right w:val="single" w:sz="4" w:space="0" w:color="auto"/>
                  </w:tcBorders>
                  <w:vAlign w:val="center"/>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依据《中华人民共和国放射性污染防治法》第五十条、第五十一条和第五十三条的规定</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责令当事人立即改正违法行为，并处罚款4万元。</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广东华生龙药业有限公司</w:t>
                  </w:r>
                </w:p>
              </w:tc>
            </w:tr>
            <w:tr w:rsidR="00533FEA" w:rsidRPr="00533FEA">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center"/>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center"/>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center"/>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center"/>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center"/>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居民身份证号码</w:t>
                  </w:r>
                </w:p>
              </w:tc>
            </w:tr>
            <w:tr w:rsidR="00533FEA" w:rsidRPr="00533FEA">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533FEA" w:rsidRPr="00533FEA" w:rsidRDefault="00533FEA" w:rsidP="00533FEA">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center"/>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center"/>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77402193-X</w:t>
                  </w:r>
                </w:p>
              </w:tc>
              <w:tc>
                <w:tcPr>
                  <w:tcW w:w="108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 xml:space="preserve">　</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张惠香</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2015/12/28</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广州市环境保护局</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400100</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正常</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bCs/>
                      <w:color w:val="102401"/>
                      <w:kern w:val="0"/>
                      <w:sz w:val="18"/>
                      <w:szCs w:val="18"/>
                    </w:rPr>
                    <w:t>数据更新时间戳</w:t>
                  </w:r>
                  <w:r w:rsidRPr="00533FEA">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hint="eastAsia"/>
                      <w:color w:val="102401"/>
                      <w:kern w:val="0"/>
                      <w:sz w:val="18"/>
                      <w:szCs w:val="18"/>
                    </w:rPr>
                    <w:t>2016/8/3</w:t>
                  </w:r>
                </w:p>
              </w:tc>
            </w:tr>
            <w:tr w:rsidR="00533FEA" w:rsidRPr="00533F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533FEA" w:rsidRPr="00533FEA" w:rsidRDefault="00533FEA" w:rsidP="00533FEA">
                  <w:pPr>
                    <w:widowControl/>
                    <w:spacing w:line="270" w:lineRule="atLeast"/>
                    <w:jc w:val="right"/>
                    <w:rPr>
                      <w:rFonts w:ascii="宋体" w:eastAsia="宋体" w:hAnsi="宋体" w:cs="宋体"/>
                      <w:color w:val="102401"/>
                      <w:kern w:val="0"/>
                      <w:sz w:val="18"/>
                      <w:szCs w:val="18"/>
                    </w:rPr>
                  </w:pPr>
                  <w:r w:rsidRPr="00533FEA">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533FEA" w:rsidRPr="00533FEA" w:rsidRDefault="00533FEA" w:rsidP="00533FEA">
                  <w:pPr>
                    <w:widowControl/>
                    <w:spacing w:line="270" w:lineRule="atLeast"/>
                    <w:jc w:val="left"/>
                    <w:rPr>
                      <w:rFonts w:ascii="宋体" w:eastAsia="宋体" w:hAnsi="宋体" w:cs="宋体"/>
                      <w:color w:val="102401"/>
                      <w:kern w:val="0"/>
                      <w:sz w:val="18"/>
                      <w:szCs w:val="18"/>
                    </w:rPr>
                  </w:pPr>
                  <w:r w:rsidRPr="00533FEA">
                    <w:rPr>
                      <w:rFonts w:ascii="宋体" w:eastAsia="宋体" w:hAnsi="宋体" w:cs="宋体"/>
                      <w:color w:val="102401"/>
                      <w:kern w:val="0"/>
                      <w:sz w:val="18"/>
                      <w:szCs w:val="18"/>
                    </w:rPr>
                    <w:t> </w:t>
                  </w:r>
                </w:p>
              </w:tc>
            </w:tr>
          </w:tbl>
          <w:p w:rsidR="00533FEA" w:rsidRPr="00533FEA" w:rsidRDefault="00533FEA" w:rsidP="00533FEA">
            <w:pPr>
              <w:widowControl/>
              <w:spacing w:line="432" w:lineRule="auto"/>
              <w:jc w:val="left"/>
              <w:rPr>
                <w:rFonts w:ascii="宋体" w:eastAsia="宋体" w:hAnsi="宋体" w:cs="宋体"/>
                <w:color w:val="102401"/>
                <w:kern w:val="0"/>
                <w:sz w:val="24"/>
                <w:szCs w:val="24"/>
              </w:rPr>
            </w:pPr>
            <w:r w:rsidRPr="00533FEA">
              <w:rPr>
                <w:rFonts w:ascii="宋体" w:eastAsia="宋体" w:hAnsi="宋体" w:cs="宋体"/>
                <w:color w:val="102401"/>
                <w:kern w:val="0"/>
                <w:sz w:val="24"/>
                <w:szCs w:val="24"/>
              </w:rPr>
              <w:t> </w:t>
            </w:r>
          </w:p>
          <w:p w:rsidR="00533FEA" w:rsidRPr="00533FEA" w:rsidRDefault="00533FEA" w:rsidP="00533FEA">
            <w:pPr>
              <w:widowControl/>
              <w:spacing w:line="432" w:lineRule="auto"/>
              <w:jc w:val="left"/>
              <w:rPr>
                <w:rFonts w:ascii="宋体" w:eastAsia="宋体" w:hAnsi="宋体" w:cs="宋体"/>
                <w:color w:val="102401"/>
                <w:kern w:val="0"/>
                <w:sz w:val="24"/>
                <w:szCs w:val="24"/>
              </w:rPr>
            </w:pPr>
            <w:r w:rsidRPr="00533FEA">
              <w:rPr>
                <w:rFonts w:ascii="宋体" w:eastAsia="宋体" w:hAnsi="宋体" w:cs="宋体"/>
                <w:color w:val="102401"/>
                <w:kern w:val="0"/>
                <w:sz w:val="24"/>
                <w:szCs w:val="24"/>
              </w:rPr>
              <w:t> </w:t>
            </w:r>
          </w:p>
          <w:p w:rsidR="00533FEA" w:rsidRPr="00533FEA" w:rsidRDefault="00533FEA" w:rsidP="00533FEA">
            <w:pPr>
              <w:widowControl/>
              <w:spacing w:line="432" w:lineRule="auto"/>
              <w:jc w:val="left"/>
              <w:rPr>
                <w:rFonts w:ascii="宋体" w:eastAsia="宋体" w:hAnsi="宋体" w:cs="宋体"/>
                <w:color w:val="102401"/>
                <w:kern w:val="0"/>
                <w:sz w:val="32"/>
                <w:szCs w:val="32"/>
              </w:rPr>
            </w:pPr>
            <w:r w:rsidRPr="00533FEA">
              <w:rPr>
                <w:rFonts w:ascii="宋体" w:eastAsia="宋体" w:hAnsi="宋体" w:cs="宋体"/>
                <w:b/>
                <w:bCs/>
                <w:color w:val="102401"/>
                <w:kern w:val="0"/>
                <w:sz w:val="32"/>
              </w:rPr>
              <w:t>全文信息</w:t>
            </w:r>
          </w:p>
          <w:p w:rsidR="00533FEA" w:rsidRPr="00533FEA" w:rsidRDefault="00533FEA" w:rsidP="00533FEA">
            <w:pPr>
              <w:widowControl/>
              <w:spacing w:line="432" w:lineRule="auto"/>
              <w:jc w:val="left"/>
              <w:rPr>
                <w:rFonts w:ascii="宋体" w:eastAsia="宋体" w:hAnsi="宋体" w:cs="宋体"/>
                <w:color w:val="102401"/>
                <w:kern w:val="0"/>
                <w:sz w:val="24"/>
                <w:szCs w:val="24"/>
              </w:rPr>
            </w:pPr>
            <w:r w:rsidRPr="00533FEA">
              <w:rPr>
                <w:rFonts w:ascii="宋体" w:eastAsia="宋体" w:hAnsi="宋体" w:cs="宋体"/>
                <w:color w:val="102401"/>
                <w:kern w:val="0"/>
                <w:sz w:val="24"/>
                <w:szCs w:val="24"/>
              </w:rPr>
              <w:t> </w:t>
            </w:r>
          </w:p>
          <w:p w:rsidR="00533FEA" w:rsidRPr="00533FEA" w:rsidRDefault="00533FEA" w:rsidP="00533FEA">
            <w:pPr>
              <w:widowControl/>
              <w:snapToGrid w:val="0"/>
              <w:spacing w:line="560" w:lineRule="atLeast"/>
              <w:jc w:val="center"/>
              <w:rPr>
                <w:rFonts w:ascii="宋体" w:eastAsia="宋体" w:hAnsi="宋体" w:cs="宋体"/>
                <w:color w:val="102401"/>
                <w:kern w:val="0"/>
                <w:sz w:val="24"/>
                <w:szCs w:val="24"/>
              </w:rPr>
            </w:pPr>
            <w:r w:rsidRPr="00533FEA">
              <w:rPr>
                <w:rFonts w:ascii="方正小标宋简体" w:eastAsia="方正小标宋简体" w:hAnsi="宋体" w:cs="宋体" w:hint="eastAsia"/>
                <w:b/>
                <w:color w:val="102401"/>
                <w:kern w:val="0"/>
                <w:sz w:val="44"/>
                <w:szCs w:val="44"/>
              </w:rPr>
              <w:t>行政处罚决定书</w:t>
            </w:r>
          </w:p>
          <w:p w:rsidR="00533FEA" w:rsidRPr="00533FEA" w:rsidRDefault="00533FEA" w:rsidP="00533FEA">
            <w:pPr>
              <w:widowControl/>
              <w:snapToGrid w:val="0"/>
              <w:spacing w:line="560" w:lineRule="atLeast"/>
              <w:jc w:val="center"/>
              <w:rPr>
                <w:rFonts w:ascii="仿宋_GB2312" w:eastAsia="仿宋_GB2312" w:hAnsi="宋体" w:cs="宋体"/>
                <w:color w:val="102401"/>
                <w:kern w:val="0"/>
                <w:sz w:val="30"/>
                <w:szCs w:val="30"/>
              </w:rPr>
            </w:pPr>
            <w:r w:rsidRPr="00533FEA">
              <w:rPr>
                <w:rFonts w:ascii="仿宋_GB2312" w:eastAsia="仿宋_GB2312" w:hAnsi="宋体" w:cs="宋体" w:hint="eastAsia"/>
                <w:color w:val="102401"/>
                <w:kern w:val="0"/>
                <w:sz w:val="30"/>
                <w:szCs w:val="30"/>
              </w:rPr>
              <w:t> </w:t>
            </w:r>
          </w:p>
          <w:p w:rsidR="00533FEA" w:rsidRPr="00533FEA" w:rsidRDefault="00533FEA" w:rsidP="00533FEA">
            <w:pPr>
              <w:widowControl/>
              <w:snapToGrid w:val="0"/>
              <w:spacing w:line="560" w:lineRule="atLeast"/>
              <w:jc w:val="center"/>
              <w:rPr>
                <w:rFonts w:ascii="仿宋_GB2312" w:eastAsia="仿宋_GB2312" w:hAnsi="宋体" w:cs="宋体" w:hint="eastAsia"/>
                <w:color w:val="102401"/>
                <w:kern w:val="0"/>
                <w:sz w:val="30"/>
                <w:szCs w:val="30"/>
              </w:rPr>
            </w:pPr>
            <w:r w:rsidRPr="00533FEA">
              <w:rPr>
                <w:rFonts w:ascii="宋体" w:eastAsia="宋体" w:hAnsi="宋体" w:cs="宋体" w:hint="eastAsia"/>
                <w:color w:val="102401"/>
                <w:kern w:val="0"/>
                <w:sz w:val="30"/>
                <w:szCs w:val="30"/>
              </w:rPr>
              <w:t>穗环法罚〔2015〕53号</w:t>
            </w:r>
          </w:p>
          <w:p w:rsidR="00533FEA" w:rsidRPr="00533FEA" w:rsidRDefault="00533FEA" w:rsidP="00533FEA">
            <w:pPr>
              <w:widowControl/>
              <w:snapToGrid w:val="0"/>
              <w:spacing w:line="560" w:lineRule="atLeast"/>
              <w:jc w:val="center"/>
              <w:rPr>
                <w:rFonts w:ascii="仿宋_GB2312" w:eastAsia="仿宋_GB2312" w:hAnsi="宋体" w:cs="宋体" w:hint="eastAsia"/>
                <w:color w:val="102401"/>
                <w:kern w:val="0"/>
                <w:sz w:val="30"/>
                <w:szCs w:val="30"/>
              </w:rPr>
            </w:pPr>
            <w:r w:rsidRPr="00533FEA">
              <w:rPr>
                <w:rFonts w:ascii="仿宋_GB2312" w:eastAsia="仿宋_GB2312" w:hAnsi="宋体" w:cs="宋体" w:hint="eastAsia"/>
                <w:color w:val="102401"/>
                <w:kern w:val="0"/>
                <w:sz w:val="30"/>
                <w:szCs w:val="30"/>
              </w:rPr>
              <w:t> </w:t>
            </w:r>
          </w:p>
          <w:p w:rsidR="00533FEA" w:rsidRPr="00533FEA" w:rsidRDefault="00533FEA" w:rsidP="00533FEA">
            <w:pPr>
              <w:widowControl/>
              <w:snapToGrid w:val="0"/>
              <w:spacing w:line="560" w:lineRule="atLeast"/>
              <w:jc w:val="left"/>
              <w:rPr>
                <w:rFonts w:ascii="宋体" w:eastAsia="宋体" w:hAnsi="宋体" w:cs="宋体" w:hint="eastAsia"/>
                <w:color w:val="102401"/>
                <w:kern w:val="0"/>
                <w:sz w:val="24"/>
                <w:szCs w:val="24"/>
              </w:rPr>
            </w:pPr>
            <w:r w:rsidRPr="00533FEA">
              <w:rPr>
                <w:rFonts w:ascii="仿宋_GB2312" w:eastAsia="仿宋_GB2312" w:hAnsi="宋体" w:cs="宋体" w:hint="eastAsia"/>
                <w:color w:val="102401"/>
                <w:kern w:val="0"/>
                <w:sz w:val="32"/>
                <w:szCs w:val="32"/>
              </w:rPr>
              <w:t>当事人：广东华生龙药业有限公司</w:t>
            </w:r>
          </w:p>
          <w:p w:rsidR="00533FEA" w:rsidRPr="00533FEA" w:rsidRDefault="00533FEA" w:rsidP="00533FEA">
            <w:pPr>
              <w:widowControl/>
              <w:spacing w:line="560" w:lineRule="atLeast"/>
              <w:ind w:firstLine="640"/>
              <w:jc w:val="left"/>
              <w:rPr>
                <w:rFonts w:ascii="宋体" w:eastAsia="宋体" w:hAnsi="宋体" w:cs="宋体"/>
                <w:color w:val="102401"/>
                <w:kern w:val="0"/>
                <w:sz w:val="24"/>
                <w:szCs w:val="24"/>
              </w:rPr>
            </w:pPr>
            <w:r w:rsidRPr="00533FEA">
              <w:rPr>
                <w:rFonts w:ascii="宋体" w:eastAsia="宋体" w:hAnsi="宋体" w:cs="宋体"/>
                <w:color w:val="102401"/>
                <w:kern w:val="0"/>
                <w:sz w:val="24"/>
                <w:szCs w:val="24"/>
              </w:rPr>
              <w:lastRenderedPageBreak/>
              <w:t> </w:t>
            </w:r>
          </w:p>
          <w:p w:rsidR="00533FEA" w:rsidRPr="00533FEA" w:rsidRDefault="00533FEA" w:rsidP="00533FEA">
            <w:pPr>
              <w:widowControl/>
              <w:spacing w:line="560" w:lineRule="atLeast"/>
              <w:ind w:firstLine="640"/>
              <w:jc w:val="lef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经我局执法监察支队</w:t>
            </w:r>
            <w:r w:rsidRPr="00533FEA">
              <w:rPr>
                <w:rFonts w:ascii="宋体" w:eastAsia="宋体" w:hAnsi="宋体" w:cs="宋体"/>
                <w:color w:val="102401"/>
                <w:kern w:val="0"/>
                <w:sz w:val="32"/>
                <w:szCs w:val="32"/>
              </w:rPr>
              <w:t>2015</w:t>
            </w:r>
            <w:r w:rsidRPr="00533FEA">
              <w:rPr>
                <w:rFonts w:ascii="仿宋_GB2312" w:eastAsia="仿宋_GB2312" w:hAnsi="宋体" w:cs="宋体" w:hint="eastAsia"/>
                <w:color w:val="102401"/>
                <w:kern w:val="0"/>
                <w:sz w:val="32"/>
                <w:szCs w:val="32"/>
              </w:rPr>
              <w:t>年</w:t>
            </w:r>
            <w:r w:rsidRPr="00533FEA">
              <w:rPr>
                <w:rFonts w:ascii="宋体" w:eastAsia="宋体" w:hAnsi="宋体" w:cs="宋体"/>
                <w:color w:val="102401"/>
                <w:kern w:val="0"/>
                <w:sz w:val="32"/>
                <w:szCs w:val="32"/>
              </w:rPr>
              <w:t>6</w:t>
            </w:r>
            <w:r w:rsidRPr="00533FEA">
              <w:rPr>
                <w:rFonts w:ascii="仿宋_GB2312" w:eastAsia="仿宋_GB2312" w:hAnsi="宋体" w:cs="宋体" w:hint="eastAsia"/>
                <w:color w:val="102401"/>
                <w:kern w:val="0"/>
                <w:sz w:val="32"/>
                <w:szCs w:val="32"/>
              </w:rPr>
              <w:t>月</w:t>
            </w:r>
            <w:r w:rsidRPr="00533FEA">
              <w:rPr>
                <w:rFonts w:ascii="宋体" w:eastAsia="宋体" w:hAnsi="宋体" w:cs="宋体"/>
                <w:color w:val="102401"/>
                <w:kern w:val="0"/>
                <w:sz w:val="32"/>
                <w:szCs w:val="32"/>
              </w:rPr>
              <w:t>18</w:t>
            </w:r>
            <w:r w:rsidRPr="00533FEA">
              <w:rPr>
                <w:rFonts w:ascii="仿宋_GB2312" w:eastAsia="仿宋_GB2312" w:hAnsi="宋体" w:cs="宋体" w:hint="eastAsia"/>
                <w:color w:val="102401"/>
                <w:kern w:val="0"/>
                <w:sz w:val="32"/>
                <w:szCs w:val="32"/>
              </w:rPr>
              <w:t>日调查，当事人于</w:t>
            </w:r>
            <w:r w:rsidRPr="00533FEA">
              <w:rPr>
                <w:rFonts w:ascii="宋体" w:eastAsia="宋体" w:hAnsi="宋体" w:cs="宋体"/>
                <w:color w:val="102401"/>
                <w:kern w:val="0"/>
                <w:sz w:val="32"/>
                <w:szCs w:val="32"/>
              </w:rPr>
              <w:t>2013</w:t>
            </w:r>
            <w:r w:rsidRPr="00533FEA">
              <w:rPr>
                <w:rFonts w:ascii="仿宋_GB2312" w:eastAsia="仿宋_GB2312" w:hAnsi="宋体" w:cs="宋体" w:hint="eastAsia"/>
                <w:color w:val="102401"/>
                <w:kern w:val="0"/>
                <w:sz w:val="32"/>
                <w:szCs w:val="32"/>
              </w:rPr>
              <w:t>年</w:t>
            </w:r>
            <w:r w:rsidRPr="00533FEA">
              <w:rPr>
                <w:rFonts w:ascii="宋体" w:eastAsia="宋体" w:hAnsi="宋体" w:cs="宋体"/>
                <w:color w:val="102401"/>
                <w:kern w:val="0"/>
                <w:sz w:val="32"/>
                <w:szCs w:val="32"/>
              </w:rPr>
              <w:t>7</w:t>
            </w:r>
            <w:r w:rsidRPr="00533FEA">
              <w:rPr>
                <w:rFonts w:ascii="仿宋_GB2312" w:eastAsia="仿宋_GB2312" w:hAnsi="宋体" w:cs="宋体" w:hint="eastAsia"/>
                <w:color w:val="102401"/>
                <w:kern w:val="0"/>
                <w:sz w:val="32"/>
                <w:szCs w:val="32"/>
              </w:rPr>
              <w:t>月销售了一台医用</w:t>
            </w:r>
            <w:r w:rsidRPr="00533FEA">
              <w:rPr>
                <w:rFonts w:ascii="宋体" w:eastAsia="宋体" w:hAnsi="宋体" w:cs="宋体"/>
                <w:color w:val="102401"/>
                <w:kern w:val="0"/>
                <w:sz w:val="32"/>
                <w:szCs w:val="32"/>
              </w:rPr>
              <w:t>X</w:t>
            </w:r>
            <w:r w:rsidRPr="00533FEA">
              <w:rPr>
                <w:rFonts w:ascii="仿宋_GB2312" w:eastAsia="仿宋_GB2312" w:hAnsi="宋体" w:cs="宋体" w:hint="eastAsia"/>
                <w:color w:val="102401"/>
                <w:kern w:val="0"/>
                <w:sz w:val="32"/>
                <w:szCs w:val="32"/>
              </w:rPr>
              <w:t>射线机，尚未办理核技术利用项目环境影响评价文件、《辐射安全许可证》和竣工环保验收手续。</w:t>
            </w:r>
          </w:p>
          <w:p w:rsidR="00533FEA" w:rsidRPr="00533FEA" w:rsidRDefault="00533FEA" w:rsidP="00533FEA">
            <w:pPr>
              <w:widowControl/>
              <w:snapToGrid w:val="0"/>
              <w:spacing w:line="560" w:lineRule="atLeast"/>
              <w:ind w:firstLine="640"/>
              <w:jc w:val="lef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以上事实，有《询问笔录》、《现场检查笔录》等证据为证。</w:t>
            </w:r>
          </w:p>
          <w:p w:rsidR="00533FEA" w:rsidRPr="00533FEA" w:rsidRDefault="00533FEA" w:rsidP="00533FEA">
            <w:pPr>
              <w:widowControl/>
              <w:snapToGrid w:val="0"/>
              <w:spacing w:line="560" w:lineRule="atLeast"/>
              <w:ind w:firstLine="640"/>
              <w:jc w:val="lef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当事人上述行为违反了《中华人民共和国放射性污染防治法》第二十八条第一款、第二十九条第一款和第三十条的规定。</w:t>
            </w:r>
          </w:p>
          <w:p w:rsidR="00533FEA" w:rsidRPr="00533FEA" w:rsidRDefault="00533FEA" w:rsidP="00533FEA">
            <w:pPr>
              <w:widowControl/>
              <w:spacing w:line="560" w:lineRule="atLeast"/>
              <w:ind w:firstLine="640"/>
              <w:jc w:val="left"/>
              <w:rPr>
                <w:rFonts w:ascii="宋体" w:eastAsia="宋体" w:hAnsi="宋体" w:cs="宋体"/>
                <w:color w:val="102401"/>
                <w:kern w:val="0"/>
                <w:sz w:val="24"/>
                <w:szCs w:val="24"/>
              </w:rPr>
            </w:pPr>
            <w:r w:rsidRPr="00533FEA">
              <w:rPr>
                <w:rFonts w:ascii="宋体" w:eastAsia="宋体" w:hAnsi="宋体" w:cs="宋体"/>
                <w:color w:val="102401"/>
                <w:kern w:val="0"/>
                <w:sz w:val="32"/>
                <w:szCs w:val="32"/>
              </w:rPr>
              <w:t>2015</w:t>
            </w:r>
            <w:r w:rsidRPr="00533FEA">
              <w:rPr>
                <w:rFonts w:ascii="仿宋_GB2312" w:eastAsia="仿宋_GB2312" w:hAnsi="宋体" w:cs="宋体" w:hint="eastAsia"/>
                <w:color w:val="102401"/>
                <w:kern w:val="0"/>
                <w:sz w:val="32"/>
                <w:szCs w:val="32"/>
              </w:rPr>
              <w:t>年</w:t>
            </w:r>
            <w:r w:rsidRPr="00533FEA">
              <w:rPr>
                <w:rFonts w:ascii="宋体" w:eastAsia="宋体" w:hAnsi="宋体" w:cs="宋体"/>
                <w:color w:val="102401"/>
                <w:kern w:val="0"/>
                <w:sz w:val="32"/>
                <w:szCs w:val="32"/>
              </w:rPr>
              <w:t>10</w:t>
            </w:r>
            <w:r w:rsidRPr="00533FEA">
              <w:rPr>
                <w:rFonts w:ascii="仿宋_GB2312" w:eastAsia="仿宋_GB2312" w:hAnsi="宋体" w:cs="宋体" w:hint="eastAsia"/>
                <w:color w:val="102401"/>
                <w:kern w:val="0"/>
                <w:sz w:val="32"/>
                <w:szCs w:val="32"/>
              </w:rPr>
              <w:t>月</w:t>
            </w:r>
            <w:r w:rsidRPr="00533FEA">
              <w:rPr>
                <w:rFonts w:ascii="宋体" w:eastAsia="宋体" w:hAnsi="宋体" w:cs="宋体"/>
                <w:color w:val="102401"/>
                <w:kern w:val="0"/>
                <w:sz w:val="32"/>
                <w:szCs w:val="32"/>
              </w:rPr>
              <w:t>8</w:t>
            </w:r>
            <w:r w:rsidRPr="00533FEA">
              <w:rPr>
                <w:rFonts w:ascii="仿宋_GB2312" w:eastAsia="仿宋_GB2312" w:hAnsi="宋体" w:cs="宋体" w:hint="eastAsia"/>
                <w:color w:val="102401"/>
                <w:kern w:val="0"/>
                <w:sz w:val="32"/>
                <w:szCs w:val="32"/>
              </w:rPr>
              <w:t>日，我局作出《行政处罚听证告知书》（穗环法告〔</w:t>
            </w:r>
            <w:r w:rsidRPr="00533FEA">
              <w:rPr>
                <w:rFonts w:ascii="宋体" w:eastAsia="宋体" w:hAnsi="宋体" w:cs="宋体"/>
                <w:color w:val="102401"/>
                <w:kern w:val="0"/>
                <w:sz w:val="32"/>
                <w:szCs w:val="32"/>
              </w:rPr>
              <w:t>2015</w:t>
            </w:r>
            <w:r w:rsidRPr="00533FEA">
              <w:rPr>
                <w:rFonts w:ascii="仿宋_GB2312" w:eastAsia="仿宋_GB2312" w:hAnsi="宋体" w:cs="宋体" w:hint="eastAsia"/>
                <w:color w:val="102401"/>
                <w:kern w:val="0"/>
                <w:sz w:val="32"/>
                <w:szCs w:val="32"/>
              </w:rPr>
              <w:t>〕</w:t>
            </w:r>
            <w:r w:rsidRPr="00533FEA">
              <w:rPr>
                <w:rFonts w:ascii="宋体" w:eastAsia="宋体" w:hAnsi="宋体" w:cs="宋体"/>
                <w:color w:val="102401"/>
                <w:kern w:val="0"/>
                <w:sz w:val="32"/>
                <w:szCs w:val="32"/>
              </w:rPr>
              <w:t>119</w:t>
            </w:r>
            <w:r w:rsidRPr="00533FEA">
              <w:rPr>
                <w:rFonts w:ascii="仿宋_GB2312" w:eastAsia="仿宋_GB2312" w:hAnsi="宋体" w:cs="宋体" w:hint="eastAsia"/>
                <w:color w:val="102401"/>
                <w:kern w:val="0"/>
                <w:sz w:val="32"/>
                <w:szCs w:val="32"/>
              </w:rPr>
              <w:t>号），并于同年</w:t>
            </w:r>
            <w:r w:rsidRPr="00533FEA">
              <w:rPr>
                <w:rFonts w:ascii="宋体" w:eastAsia="宋体" w:hAnsi="宋体" w:cs="宋体"/>
                <w:color w:val="102401"/>
                <w:kern w:val="0"/>
                <w:sz w:val="32"/>
                <w:szCs w:val="32"/>
              </w:rPr>
              <w:t>10</w:t>
            </w:r>
            <w:r w:rsidRPr="00533FEA">
              <w:rPr>
                <w:rFonts w:ascii="仿宋_GB2312" w:eastAsia="仿宋_GB2312" w:hAnsi="宋体" w:cs="宋体" w:hint="eastAsia"/>
                <w:color w:val="102401"/>
                <w:kern w:val="0"/>
                <w:sz w:val="32"/>
                <w:szCs w:val="32"/>
              </w:rPr>
              <w:t>月</w:t>
            </w:r>
            <w:r w:rsidRPr="00533FEA">
              <w:rPr>
                <w:rFonts w:ascii="宋体" w:eastAsia="宋体" w:hAnsi="宋体" w:cs="宋体"/>
                <w:color w:val="102401"/>
                <w:kern w:val="0"/>
                <w:sz w:val="32"/>
                <w:szCs w:val="32"/>
              </w:rPr>
              <w:t>13</w:t>
            </w:r>
            <w:r w:rsidRPr="00533FEA">
              <w:rPr>
                <w:rFonts w:ascii="仿宋_GB2312" w:eastAsia="仿宋_GB2312" w:hAnsi="宋体" w:cs="宋体" w:hint="eastAsia"/>
                <w:color w:val="102401"/>
                <w:kern w:val="0"/>
                <w:sz w:val="32"/>
                <w:szCs w:val="32"/>
              </w:rPr>
              <w:t>日送达当事人。依当事人申请，</w:t>
            </w:r>
            <w:r w:rsidRPr="00533FEA">
              <w:rPr>
                <w:rFonts w:ascii="宋体" w:eastAsia="宋体" w:hAnsi="宋体" w:cs="宋体"/>
                <w:color w:val="102401"/>
                <w:kern w:val="0"/>
                <w:sz w:val="32"/>
                <w:szCs w:val="32"/>
              </w:rPr>
              <w:t>2015</w:t>
            </w:r>
            <w:r w:rsidRPr="00533FEA">
              <w:rPr>
                <w:rFonts w:ascii="仿宋_GB2312" w:eastAsia="仿宋_GB2312" w:hAnsi="宋体" w:cs="宋体" w:hint="eastAsia"/>
                <w:color w:val="102401"/>
                <w:kern w:val="0"/>
                <w:sz w:val="32"/>
                <w:szCs w:val="32"/>
              </w:rPr>
              <w:t>年</w:t>
            </w:r>
            <w:r w:rsidRPr="00533FEA">
              <w:rPr>
                <w:rFonts w:ascii="宋体" w:eastAsia="宋体" w:hAnsi="宋体" w:cs="宋体"/>
                <w:color w:val="102401"/>
                <w:kern w:val="0"/>
                <w:sz w:val="32"/>
                <w:szCs w:val="32"/>
              </w:rPr>
              <w:t>11</w:t>
            </w:r>
            <w:r w:rsidRPr="00533FEA">
              <w:rPr>
                <w:rFonts w:ascii="仿宋_GB2312" w:eastAsia="仿宋_GB2312" w:hAnsi="宋体" w:cs="宋体" w:hint="eastAsia"/>
                <w:color w:val="102401"/>
                <w:kern w:val="0"/>
                <w:sz w:val="32"/>
                <w:szCs w:val="32"/>
              </w:rPr>
              <w:t>月</w:t>
            </w:r>
            <w:r w:rsidRPr="00533FEA">
              <w:rPr>
                <w:rFonts w:ascii="宋体" w:eastAsia="宋体" w:hAnsi="宋体" w:cs="宋体"/>
                <w:color w:val="102401"/>
                <w:kern w:val="0"/>
                <w:sz w:val="32"/>
                <w:szCs w:val="32"/>
              </w:rPr>
              <w:t>3</w:t>
            </w:r>
            <w:r w:rsidRPr="00533FEA">
              <w:rPr>
                <w:rFonts w:ascii="仿宋_GB2312" w:eastAsia="仿宋_GB2312" w:hAnsi="宋体" w:cs="宋体" w:hint="eastAsia"/>
                <w:color w:val="102401"/>
                <w:kern w:val="0"/>
                <w:sz w:val="32"/>
                <w:szCs w:val="32"/>
              </w:rPr>
              <w:t>日我局依法组织召开听证会，当事人申辩意见如下：</w:t>
            </w:r>
            <w:r w:rsidRPr="00533FEA">
              <w:rPr>
                <w:rFonts w:ascii="宋体" w:eastAsia="宋体" w:hAnsi="宋体" w:cs="宋体"/>
                <w:color w:val="102401"/>
                <w:kern w:val="0"/>
                <w:sz w:val="32"/>
                <w:szCs w:val="32"/>
              </w:rPr>
              <w:t>1</w:t>
            </w:r>
            <w:r w:rsidRPr="00533FEA">
              <w:rPr>
                <w:rFonts w:ascii="仿宋_GB2312" w:eastAsia="仿宋_GB2312" w:hAnsi="宋体" w:cs="宋体" w:hint="eastAsia"/>
                <w:color w:val="102401"/>
                <w:kern w:val="0"/>
                <w:sz w:val="32"/>
                <w:szCs w:val="32"/>
              </w:rPr>
              <w:t>、</w:t>
            </w:r>
            <w:r w:rsidRPr="00533FEA">
              <w:rPr>
                <w:rFonts w:ascii="宋体" w:eastAsia="宋体" w:hAnsi="宋体" w:cs="宋体"/>
                <w:color w:val="102401"/>
                <w:kern w:val="0"/>
                <w:sz w:val="32"/>
                <w:szCs w:val="32"/>
              </w:rPr>
              <w:t>2013</w:t>
            </w:r>
            <w:r w:rsidRPr="00533FEA">
              <w:rPr>
                <w:rFonts w:ascii="仿宋_GB2312" w:eastAsia="仿宋_GB2312" w:hAnsi="宋体" w:cs="宋体" w:hint="eastAsia"/>
                <w:color w:val="102401"/>
                <w:kern w:val="0"/>
                <w:sz w:val="32"/>
                <w:szCs w:val="32"/>
              </w:rPr>
              <w:t>年</w:t>
            </w:r>
            <w:r w:rsidRPr="00533FEA">
              <w:rPr>
                <w:rFonts w:ascii="宋体" w:eastAsia="宋体" w:hAnsi="宋体" w:cs="宋体"/>
                <w:color w:val="102401"/>
                <w:kern w:val="0"/>
                <w:sz w:val="32"/>
                <w:szCs w:val="32"/>
              </w:rPr>
              <w:t>7</w:t>
            </w:r>
            <w:r w:rsidRPr="00533FEA">
              <w:rPr>
                <w:rFonts w:ascii="仿宋_GB2312" w:eastAsia="仿宋_GB2312" w:hAnsi="宋体" w:cs="宋体" w:hint="eastAsia"/>
                <w:color w:val="102401"/>
                <w:kern w:val="0"/>
                <w:sz w:val="32"/>
                <w:szCs w:val="32"/>
              </w:rPr>
              <w:t>月销售的医用射线机是经厂家直接送货到医院的，并未在仓库储存，也未对周围环境造成辐射污染；</w:t>
            </w:r>
            <w:r w:rsidRPr="00533FEA">
              <w:rPr>
                <w:rFonts w:ascii="宋体" w:eastAsia="宋体" w:hAnsi="宋体" w:cs="宋体"/>
                <w:color w:val="102401"/>
                <w:kern w:val="0"/>
                <w:sz w:val="32"/>
                <w:szCs w:val="32"/>
              </w:rPr>
              <w:t>2</w:t>
            </w:r>
            <w:r w:rsidRPr="00533FEA">
              <w:rPr>
                <w:rFonts w:ascii="仿宋_GB2312" w:eastAsia="仿宋_GB2312" w:hAnsi="宋体" w:cs="宋体" w:hint="eastAsia"/>
                <w:color w:val="102401"/>
                <w:kern w:val="0"/>
                <w:sz w:val="32"/>
                <w:szCs w:val="32"/>
              </w:rPr>
              <w:t>、当事人是一家从事药品、医疗器械销售的合法商业公司，不知销售经营范围内的该类医疗器械需要办理核技术利用项目环境影响评价文件、《辐射安全许可证》和竣工环保验收手续，不属明知故犯的行为；</w:t>
            </w:r>
            <w:r w:rsidRPr="00533FEA">
              <w:rPr>
                <w:rFonts w:ascii="宋体" w:eastAsia="宋体" w:hAnsi="宋体" w:cs="宋体"/>
                <w:color w:val="102401"/>
                <w:kern w:val="0"/>
                <w:sz w:val="32"/>
                <w:szCs w:val="32"/>
              </w:rPr>
              <w:t>3</w:t>
            </w:r>
            <w:r w:rsidRPr="00533FEA">
              <w:rPr>
                <w:rFonts w:ascii="仿宋_GB2312" w:eastAsia="仿宋_GB2312" w:hAnsi="宋体" w:cs="宋体" w:hint="eastAsia"/>
                <w:color w:val="102401"/>
                <w:kern w:val="0"/>
                <w:sz w:val="32"/>
                <w:szCs w:val="32"/>
              </w:rPr>
              <w:t>、当事人高度重视正在办理相关手续，希望可以免于或减少罚款。经审理，我</w:t>
            </w:r>
            <w:r w:rsidRPr="00533FEA">
              <w:rPr>
                <w:rFonts w:ascii="仿宋_GB2312" w:eastAsia="仿宋_GB2312" w:hAnsi="宋体" w:cs="宋体" w:hint="eastAsia"/>
                <w:color w:val="102401"/>
                <w:kern w:val="0"/>
                <w:sz w:val="32"/>
                <w:szCs w:val="32"/>
              </w:rPr>
              <w:lastRenderedPageBreak/>
              <w:t>局认为当事人未办理核技术利用项目环境影响评价文件、《辐射安全许可证》和竣工环保验收手续销售射线装置事实清楚；考虑到当事人只有销售没有贮存涉案仪器，是主观恶意不大未对环境造成污染的程序违法，且当事人不存在被投诉、举报、信访的情况并积极配合查处，因此可依照我局自由裁量权规定适当从轻处罚。现本案经我局审查结束。</w:t>
            </w:r>
          </w:p>
          <w:p w:rsidR="00533FEA" w:rsidRPr="00533FEA" w:rsidRDefault="00533FEA" w:rsidP="00533FEA">
            <w:pPr>
              <w:widowControl/>
              <w:spacing w:line="560" w:lineRule="atLeast"/>
              <w:ind w:firstLine="640"/>
              <w:jc w:val="lef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我局依据《中华人民共和国行政处罚法》第二十三条、《中华人民共和国放射性污染防治法》第五十条、第五十一条和第五十三条及《广州市环境保护局规范行政处罚自由裁量权规定》附表第</w:t>
            </w:r>
            <w:r w:rsidRPr="00533FEA">
              <w:rPr>
                <w:rFonts w:ascii="宋体" w:eastAsia="宋体" w:hAnsi="宋体" w:cs="宋体"/>
                <w:color w:val="102401"/>
                <w:kern w:val="0"/>
                <w:sz w:val="32"/>
                <w:szCs w:val="32"/>
              </w:rPr>
              <w:t>5</w:t>
            </w:r>
            <w:r w:rsidRPr="00533FEA">
              <w:rPr>
                <w:rFonts w:ascii="仿宋_GB2312" w:eastAsia="仿宋_GB2312" w:hAnsi="宋体" w:cs="宋体" w:hint="eastAsia"/>
                <w:color w:val="102401"/>
                <w:kern w:val="0"/>
                <w:sz w:val="32"/>
                <w:szCs w:val="32"/>
              </w:rPr>
              <w:t>（</w:t>
            </w:r>
            <w:r w:rsidRPr="00533FEA">
              <w:rPr>
                <w:rFonts w:ascii="宋体" w:eastAsia="宋体" w:hAnsi="宋体" w:cs="宋体"/>
                <w:color w:val="102401"/>
                <w:kern w:val="0"/>
                <w:sz w:val="32"/>
                <w:szCs w:val="32"/>
              </w:rPr>
              <w:t>2</w:t>
            </w:r>
            <w:r w:rsidRPr="00533FEA">
              <w:rPr>
                <w:rFonts w:ascii="仿宋_GB2312" w:eastAsia="仿宋_GB2312" w:hAnsi="宋体" w:cs="宋体" w:hint="eastAsia"/>
                <w:color w:val="102401"/>
                <w:kern w:val="0"/>
                <w:sz w:val="32"/>
                <w:szCs w:val="32"/>
              </w:rPr>
              <w:t>）（</w:t>
            </w:r>
            <w:r w:rsidRPr="00533FEA">
              <w:rPr>
                <w:rFonts w:ascii="宋体" w:eastAsia="宋体" w:hAnsi="宋体" w:cs="宋体"/>
                <w:color w:val="102401"/>
                <w:kern w:val="0"/>
                <w:sz w:val="32"/>
                <w:szCs w:val="32"/>
              </w:rPr>
              <w:t>A</w:t>
            </w:r>
            <w:r w:rsidRPr="00533FEA">
              <w:rPr>
                <w:rFonts w:ascii="仿宋_GB2312" w:eastAsia="仿宋_GB2312" w:hAnsi="宋体" w:cs="宋体" w:hint="eastAsia"/>
                <w:color w:val="102401"/>
                <w:kern w:val="0"/>
                <w:sz w:val="32"/>
                <w:szCs w:val="32"/>
              </w:rPr>
              <w:t>）项的规定，责令当事人立即改正违法行为，并作出处罚如下：</w:t>
            </w:r>
          </w:p>
          <w:p w:rsidR="00533FEA" w:rsidRPr="00533FEA" w:rsidRDefault="00533FEA" w:rsidP="00533FEA">
            <w:pPr>
              <w:widowControl/>
              <w:snapToGrid w:val="0"/>
              <w:spacing w:line="560" w:lineRule="atLeast"/>
              <w:ind w:firstLine="640"/>
              <w:jc w:val="lef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罚款</w:t>
            </w:r>
            <w:r w:rsidRPr="00533FEA">
              <w:rPr>
                <w:rFonts w:ascii="宋体" w:eastAsia="宋体" w:hAnsi="宋体" w:cs="宋体"/>
                <w:color w:val="102401"/>
                <w:kern w:val="0"/>
                <w:sz w:val="32"/>
                <w:szCs w:val="32"/>
              </w:rPr>
              <w:t>4</w:t>
            </w:r>
            <w:r w:rsidRPr="00533FEA">
              <w:rPr>
                <w:rFonts w:ascii="仿宋_GB2312" w:eastAsia="仿宋_GB2312" w:hAnsi="宋体" w:cs="宋体" w:hint="eastAsia"/>
                <w:color w:val="102401"/>
                <w:kern w:val="0"/>
                <w:sz w:val="32"/>
                <w:szCs w:val="32"/>
              </w:rPr>
              <w:t>万元。</w:t>
            </w:r>
          </w:p>
          <w:p w:rsidR="00533FEA" w:rsidRPr="00533FEA" w:rsidRDefault="00533FEA" w:rsidP="00533FEA">
            <w:pPr>
              <w:widowControl/>
              <w:snapToGrid w:val="0"/>
              <w:spacing w:line="560" w:lineRule="atLeast"/>
              <w:ind w:firstLine="640"/>
              <w:jc w:val="lef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限当事人在收到本处罚决定书之日起</w:t>
            </w:r>
            <w:r w:rsidRPr="00533FEA">
              <w:rPr>
                <w:rFonts w:ascii="宋体" w:eastAsia="宋体" w:hAnsi="宋体" w:cs="宋体"/>
                <w:color w:val="102401"/>
                <w:kern w:val="0"/>
                <w:sz w:val="32"/>
                <w:szCs w:val="32"/>
              </w:rPr>
              <w:t>15</w:t>
            </w:r>
            <w:r w:rsidRPr="00533FEA">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533FEA">
              <w:rPr>
                <w:rFonts w:ascii="宋体" w:eastAsia="宋体" w:hAnsi="宋体" w:cs="宋体"/>
                <w:color w:val="102401"/>
                <w:kern w:val="0"/>
                <w:sz w:val="32"/>
                <w:szCs w:val="32"/>
              </w:rPr>
              <w:t>3124</w:t>
            </w:r>
            <w:r w:rsidRPr="00533FEA">
              <w:rPr>
                <w:rFonts w:ascii="仿宋_GB2312" w:eastAsia="仿宋_GB2312" w:hAnsi="宋体" w:cs="宋体" w:hint="eastAsia"/>
                <w:color w:val="102401"/>
                <w:kern w:val="0"/>
                <w:sz w:val="32"/>
                <w:szCs w:val="32"/>
              </w:rPr>
              <w:t>。</w:t>
            </w:r>
          </w:p>
          <w:p w:rsidR="00533FEA" w:rsidRPr="00533FEA" w:rsidRDefault="00533FEA" w:rsidP="00533FEA">
            <w:pPr>
              <w:widowControl/>
              <w:snapToGrid w:val="0"/>
              <w:spacing w:line="560" w:lineRule="atLeast"/>
              <w:ind w:firstLine="640"/>
              <w:jc w:val="lef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如不服上述行政处罚决定，可在接到本处罚决定书之日起</w:t>
            </w:r>
            <w:r w:rsidRPr="00533FEA">
              <w:rPr>
                <w:rFonts w:ascii="宋体" w:eastAsia="宋体" w:hAnsi="宋体" w:cs="宋体"/>
                <w:color w:val="102401"/>
                <w:kern w:val="0"/>
                <w:sz w:val="32"/>
                <w:szCs w:val="32"/>
              </w:rPr>
              <w:t>60</w:t>
            </w:r>
            <w:r w:rsidRPr="00533FEA">
              <w:rPr>
                <w:rFonts w:ascii="仿宋_GB2312" w:eastAsia="仿宋_GB2312" w:hAnsi="宋体" w:cs="宋体" w:hint="eastAsia"/>
                <w:color w:val="102401"/>
                <w:kern w:val="0"/>
                <w:sz w:val="32"/>
                <w:szCs w:val="32"/>
              </w:rPr>
              <w:t>日内，向广州市人民政府或广东省环</w:t>
            </w:r>
            <w:r w:rsidRPr="00533FEA">
              <w:rPr>
                <w:rFonts w:ascii="仿宋_GB2312" w:eastAsia="仿宋_GB2312" w:hAnsi="宋体" w:cs="宋体" w:hint="eastAsia"/>
                <w:color w:val="102401"/>
                <w:kern w:val="0"/>
                <w:sz w:val="32"/>
                <w:szCs w:val="32"/>
              </w:rPr>
              <w:lastRenderedPageBreak/>
              <w:t>境保护厅提出行政复议申请，或在六个月内直接向广州市越秀区人民法院提起行政诉讼。行政复议、行政诉讼期间内，不得停止本决定的履行。</w:t>
            </w:r>
          </w:p>
          <w:p w:rsidR="00533FEA" w:rsidRPr="00533FEA" w:rsidRDefault="00533FEA" w:rsidP="00533FEA">
            <w:pPr>
              <w:widowControl/>
              <w:snapToGrid w:val="0"/>
              <w:spacing w:line="560" w:lineRule="atLeast"/>
              <w:ind w:firstLine="640"/>
              <w:jc w:val="lef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533FEA" w:rsidRPr="00533FEA" w:rsidRDefault="00533FEA" w:rsidP="00533FEA">
            <w:pPr>
              <w:widowControl/>
              <w:snapToGrid w:val="0"/>
              <w:spacing w:line="560" w:lineRule="atLeast"/>
              <w:jc w:val="left"/>
              <w:rPr>
                <w:rFonts w:ascii="宋体" w:eastAsia="宋体" w:hAnsi="宋体" w:cs="宋体"/>
                <w:color w:val="102401"/>
                <w:kern w:val="0"/>
                <w:sz w:val="24"/>
                <w:szCs w:val="24"/>
              </w:rPr>
            </w:pPr>
            <w:r w:rsidRPr="00533FEA">
              <w:rPr>
                <w:rFonts w:ascii="宋体" w:eastAsia="宋体" w:hAnsi="宋体" w:cs="宋体"/>
                <w:color w:val="102401"/>
                <w:kern w:val="0"/>
                <w:sz w:val="24"/>
                <w:szCs w:val="24"/>
              </w:rPr>
              <w:t> </w:t>
            </w:r>
          </w:p>
          <w:p w:rsidR="00533FEA" w:rsidRPr="00533FEA" w:rsidRDefault="00533FEA" w:rsidP="00533FEA">
            <w:pPr>
              <w:widowControl/>
              <w:snapToGrid w:val="0"/>
              <w:spacing w:line="560" w:lineRule="atLeast"/>
              <w:jc w:val="left"/>
              <w:rPr>
                <w:rFonts w:ascii="宋体" w:eastAsia="宋体" w:hAnsi="宋体" w:cs="宋体"/>
                <w:color w:val="102401"/>
                <w:kern w:val="0"/>
                <w:sz w:val="24"/>
                <w:szCs w:val="24"/>
              </w:rPr>
            </w:pPr>
            <w:r w:rsidRPr="00533FEA">
              <w:rPr>
                <w:rFonts w:ascii="宋体" w:eastAsia="宋体" w:hAnsi="宋体" w:cs="宋体"/>
                <w:color w:val="102401"/>
                <w:kern w:val="0"/>
                <w:sz w:val="24"/>
                <w:szCs w:val="24"/>
              </w:rPr>
              <w:t> </w:t>
            </w:r>
          </w:p>
          <w:p w:rsidR="00533FEA" w:rsidRPr="00533FEA" w:rsidRDefault="00533FEA" w:rsidP="00533FEA">
            <w:pPr>
              <w:widowControl/>
              <w:snapToGrid w:val="0"/>
              <w:spacing w:line="560" w:lineRule="atLeast"/>
              <w:jc w:val="left"/>
              <w:rPr>
                <w:rFonts w:ascii="宋体" w:eastAsia="宋体" w:hAnsi="宋体" w:cs="宋体"/>
                <w:color w:val="102401"/>
                <w:kern w:val="0"/>
                <w:sz w:val="24"/>
                <w:szCs w:val="24"/>
              </w:rPr>
            </w:pPr>
            <w:r w:rsidRPr="00533FEA">
              <w:rPr>
                <w:rFonts w:ascii="宋体" w:eastAsia="宋体" w:hAnsi="宋体" w:cs="宋体"/>
                <w:color w:val="102401"/>
                <w:kern w:val="0"/>
                <w:sz w:val="24"/>
                <w:szCs w:val="24"/>
              </w:rPr>
              <w:t> </w:t>
            </w:r>
          </w:p>
          <w:p w:rsidR="00533FEA" w:rsidRPr="00533FEA" w:rsidRDefault="00533FEA" w:rsidP="00533FEA">
            <w:pPr>
              <w:widowControl/>
              <w:snapToGrid w:val="0"/>
              <w:spacing w:line="560" w:lineRule="atLeast"/>
              <w:ind w:right="968"/>
              <w:jc w:val="righ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广州市环境保护局</w:t>
            </w:r>
          </w:p>
          <w:p w:rsidR="00533FEA" w:rsidRPr="00533FEA" w:rsidRDefault="00533FEA" w:rsidP="00533FEA">
            <w:pPr>
              <w:widowControl/>
              <w:snapToGrid w:val="0"/>
              <w:spacing w:line="560" w:lineRule="atLeast"/>
              <w:ind w:right="968"/>
              <w:jc w:val="right"/>
              <w:rPr>
                <w:rFonts w:ascii="宋体" w:eastAsia="宋体" w:hAnsi="宋体" w:cs="宋体"/>
                <w:color w:val="102401"/>
                <w:kern w:val="0"/>
                <w:sz w:val="24"/>
                <w:szCs w:val="24"/>
              </w:rPr>
            </w:pPr>
            <w:r w:rsidRPr="00533FEA">
              <w:rPr>
                <w:rFonts w:ascii="宋体" w:eastAsia="宋体" w:hAnsi="宋体" w:cs="宋体"/>
                <w:color w:val="102401"/>
                <w:kern w:val="0"/>
                <w:sz w:val="32"/>
                <w:szCs w:val="32"/>
              </w:rPr>
              <w:t>2015</w:t>
            </w:r>
            <w:r w:rsidRPr="00533FEA">
              <w:rPr>
                <w:rFonts w:ascii="仿宋_GB2312" w:eastAsia="仿宋_GB2312" w:hAnsi="宋体" w:cs="宋体" w:hint="eastAsia"/>
                <w:color w:val="102401"/>
                <w:kern w:val="0"/>
                <w:sz w:val="32"/>
                <w:szCs w:val="32"/>
              </w:rPr>
              <w:t>年</w:t>
            </w:r>
            <w:r w:rsidRPr="00533FEA">
              <w:rPr>
                <w:rFonts w:ascii="宋体" w:eastAsia="宋体" w:hAnsi="宋体" w:cs="宋体"/>
                <w:color w:val="102401"/>
                <w:kern w:val="0"/>
                <w:sz w:val="32"/>
                <w:szCs w:val="32"/>
              </w:rPr>
              <w:t>12</w:t>
            </w:r>
            <w:r w:rsidRPr="00533FEA">
              <w:rPr>
                <w:rFonts w:ascii="仿宋_GB2312" w:eastAsia="仿宋_GB2312" w:hAnsi="宋体" w:cs="宋体" w:hint="eastAsia"/>
                <w:color w:val="102401"/>
                <w:kern w:val="0"/>
                <w:sz w:val="32"/>
                <w:szCs w:val="32"/>
              </w:rPr>
              <w:t>月</w:t>
            </w:r>
            <w:r w:rsidRPr="00533FEA">
              <w:rPr>
                <w:rFonts w:ascii="宋体" w:eastAsia="宋体" w:hAnsi="宋体" w:cs="宋体"/>
                <w:color w:val="102401"/>
                <w:kern w:val="0"/>
                <w:sz w:val="32"/>
                <w:szCs w:val="32"/>
              </w:rPr>
              <w:t>28</w:t>
            </w:r>
            <w:r w:rsidRPr="00533FEA">
              <w:rPr>
                <w:rFonts w:ascii="仿宋_GB2312" w:eastAsia="仿宋_GB2312" w:hAnsi="宋体" w:cs="宋体" w:hint="eastAsia"/>
                <w:color w:val="102401"/>
                <w:kern w:val="0"/>
                <w:sz w:val="32"/>
                <w:szCs w:val="32"/>
              </w:rPr>
              <w:t>日</w:t>
            </w:r>
          </w:p>
          <w:p w:rsidR="00533FEA" w:rsidRPr="00533FEA" w:rsidRDefault="00533FEA" w:rsidP="00533FEA">
            <w:pPr>
              <w:widowControl/>
              <w:spacing w:line="560" w:lineRule="atLeast"/>
              <w:jc w:val="left"/>
              <w:rPr>
                <w:rFonts w:ascii="宋体" w:eastAsia="宋体" w:hAnsi="宋体" w:cs="宋体"/>
                <w:color w:val="102401"/>
                <w:kern w:val="0"/>
                <w:sz w:val="24"/>
                <w:szCs w:val="24"/>
              </w:rPr>
            </w:pPr>
            <w:r w:rsidRPr="00533FEA">
              <w:rPr>
                <w:rFonts w:ascii="宋体" w:eastAsia="宋体" w:hAnsi="宋体" w:cs="宋体"/>
                <w:color w:val="102401"/>
                <w:kern w:val="0"/>
                <w:sz w:val="24"/>
                <w:szCs w:val="24"/>
              </w:rPr>
              <w:t> </w:t>
            </w:r>
          </w:p>
          <w:p w:rsidR="00533FEA" w:rsidRPr="00533FEA" w:rsidRDefault="00533FEA" w:rsidP="00533FEA">
            <w:pPr>
              <w:widowControl/>
              <w:spacing w:line="560" w:lineRule="atLeast"/>
              <w:jc w:val="left"/>
              <w:rPr>
                <w:rFonts w:ascii="宋体" w:eastAsia="宋体" w:hAnsi="宋体" w:cs="宋体"/>
                <w:color w:val="102401"/>
                <w:kern w:val="0"/>
                <w:sz w:val="24"/>
                <w:szCs w:val="24"/>
              </w:rPr>
            </w:pPr>
            <w:r w:rsidRPr="00533FEA">
              <w:rPr>
                <w:rFonts w:ascii="仿宋_GB2312" w:eastAsia="仿宋_GB2312" w:hAnsi="宋体" w:cs="宋体" w:hint="eastAsia"/>
                <w:color w:val="102401"/>
                <w:kern w:val="0"/>
                <w:sz w:val="32"/>
                <w:szCs w:val="32"/>
              </w:rPr>
              <w:t>抄送：局辐管处、执法监察支队，白云区环保局。</w:t>
            </w:r>
          </w:p>
        </w:tc>
      </w:tr>
    </w:tbl>
    <w:p w:rsidR="00757958" w:rsidRPr="00533FEA" w:rsidRDefault="00757958" w:rsidP="00533FEA"/>
    <w:sectPr w:rsidR="00757958" w:rsidRPr="00533FEA"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85" w:rsidRDefault="004A6485" w:rsidP="009E5300">
      <w:r>
        <w:separator/>
      </w:r>
    </w:p>
  </w:endnote>
  <w:endnote w:type="continuationSeparator" w:id="1">
    <w:p w:rsidR="004A6485" w:rsidRDefault="004A6485"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85" w:rsidRDefault="004A6485" w:rsidP="009E5300">
      <w:r>
        <w:separator/>
      </w:r>
    </w:p>
  </w:footnote>
  <w:footnote w:type="continuationSeparator" w:id="1">
    <w:p w:rsidR="004A6485" w:rsidRDefault="004A6485"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6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06614"/>
    <w:rsid w:val="00024EC6"/>
    <w:rsid w:val="00040E12"/>
    <w:rsid w:val="00055BB3"/>
    <w:rsid w:val="0005606A"/>
    <w:rsid w:val="0005667C"/>
    <w:rsid w:val="00072019"/>
    <w:rsid w:val="00074D0C"/>
    <w:rsid w:val="0007737E"/>
    <w:rsid w:val="00091788"/>
    <w:rsid w:val="00097155"/>
    <w:rsid w:val="000A7367"/>
    <w:rsid w:val="000C6B64"/>
    <w:rsid w:val="000C72C2"/>
    <w:rsid w:val="000D2B13"/>
    <w:rsid w:val="000D32F1"/>
    <w:rsid w:val="000D6E52"/>
    <w:rsid w:val="000E6B8A"/>
    <w:rsid w:val="000E6D94"/>
    <w:rsid w:val="000F75FA"/>
    <w:rsid w:val="00121B10"/>
    <w:rsid w:val="00122B7F"/>
    <w:rsid w:val="001265E9"/>
    <w:rsid w:val="00151CB1"/>
    <w:rsid w:val="001575DF"/>
    <w:rsid w:val="00165CFB"/>
    <w:rsid w:val="00166891"/>
    <w:rsid w:val="0017377D"/>
    <w:rsid w:val="001816F1"/>
    <w:rsid w:val="00196CE5"/>
    <w:rsid w:val="001A3DC6"/>
    <w:rsid w:val="001A51F5"/>
    <w:rsid w:val="001A788F"/>
    <w:rsid w:val="001B048E"/>
    <w:rsid w:val="001E2E5A"/>
    <w:rsid w:val="001F204B"/>
    <w:rsid w:val="002258CC"/>
    <w:rsid w:val="0023411D"/>
    <w:rsid w:val="00240618"/>
    <w:rsid w:val="00250947"/>
    <w:rsid w:val="0025637D"/>
    <w:rsid w:val="00293BA7"/>
    <w:rsid w:val="00294CBB"/>
    <w:rsid w:val="002A13D5"/>
    <w:rsid w:val="002A1843"/>
    <w:rsid w:val="002B0553"/>
    <w:rsid w:val="002D008A"/>
    <w:rsid w:val="002D3DBE"/>
    <w:rsid w:val="002F760E"/>
    <w:rsid w:val="0030227A"/>
    <w:rsid w:val="003068EF"/>
    <w:rsid w:val="003232A2"/>
    <w:rsid w:val="0033519A"/>
    <w:rsid w:val="00337305"/>
    <w:rsid w:val="00362013"/>
    <w:rsid w:val="003721D0"/>
    <w:rsid w:val="00373C02"/>
    <w:rsid w:val="0038450D"/>
    <w:rsid w:val="00395805"/>
    <w:rsid w:val="003A563C"/>
    <w:rsid w:val="003B53BB"/>
    <w:rsid w:val="003C21AA"/>
    <w:rsid w:val="003D3CEB"/>
    <w:rsid w:val="003D4B5A"/>
    <w:rsid w:val="003D61F8"/>
    <w:rsid w:val="003D63F1"/>
    <w:rsid w:val="003E2943"/>
    <w:rsid w:val="003F205C"/>
    <w:rsid w:val="00400AFF"/>
    <w:rsid w:val="00411F47"/>
    <w:rsid w:val="00414703"/>
    <w:rsid w:val="004204B9"/>
    <w:rsid w:val="004210A3"/>
    <w:rsid w:val="00427425"/>
    <w:rsid w:val="0043430D"/>
    <w:rsid w:val="004423B5"/>
    <w:rsid w:val="004578F7"/>
    <w:rsid w:val="00457AC5"/>
    <w:rsid w:val="004A6485"/>
    <w:rsid w:val="004C1EA8"/>
    <w:rsid w:val="004C7F34"/>
    <w:rsid w:val="004D35F8"/>
    <w:rsid w:val="005245C2"/>
    <w:rsid w:val="00524FF7"/>
    <w:rsid w:val="00533FEA"/>
    <w:rsid w:val="00537222"/>
    <w:rsid w:val="00544F30"/>
    <w:rsid w:val="00595E7F"/>
    <w:rsid w:val="005C7C42"/>
    <w:rsid w:val="005E1D8E"/>
    <w:rsid w:val="005F5EA0"/>
    <w:rsid w:val="00635664"/>
    <w:rsid w:val="0064270C"/>
    <w:rsid w:val="0065768E"/>
    <w:rsid w:val="00660D5E"/>
    <w:rsid w:val="006671E6"/>
    <w:rsid w:val="00670F42"/>
    <w:rsid w:val="006737A3"/>
    <w:rsid w:val="00693EAE"/>
    <w:rsid w:val="006A4228"/>
    <w:rsid w:val="006B176F"/>
    <w:rsid w:val="006B404A"/>
    <w:rsid w:val="006B50AF"/>
    <w:rsid w:val="006C1E66"/>
    <w:rsid w:val="006C6DA5"/>
    <w:rsid w:val="006D0226"/>
    <w:rsid w:val="006D2650"/>
    <w:rsid w:val="006F14D4"/>
    <w:rsid w:val="00705AA6"/>
    <w:rsid w:val="00727830"/>
    <w:rsid w:val="007322B6"/>
    <w:rsid w:val="007363A0"/>
    <w:rsid w:val="00745C29"/>
    <w:rsid w:val="00757958"/>
    <w:rsid w:val="007669E7"/>
    <w:rsid w:val="00782E22"/>
    <w:rsid w:val="007B2797"/>
    <w:rsid w:val="007B48C4"/>
    <w:rsid w:val="007C0F55"/>
    <w:rsid w:val="007F6706"/>
    <w:rsid w:val="00810613"/>
    <w:rsid w:val="00821F3B"/>
    <w:rsid w:val="008300A7"/>
    <w:rsid w:val="00833BB5"/>
    <w:rsid w:val="00865A43"/>
    <w:rsid w:val="008A4016"/>
    <w:rsid w:val="008A5010"/>
    <w:rsid w:val="008B1848"/>
    <w:rsid w:val="008B7B8C"/>
    <w:rsid w:val="008C2C5C"/>
    <w:rsid w:val="008D0830"/>
    <w:rsid w:val="008D6716"/>
    <w:rsid w:val="008E18E6"/>
    <w:rsid w:val="008E3ACA"/>
    <w:rsid w:val="008F6E39"/>
    <w:rsid w:val="00912B37"/>
    <w:rsid w:val="009155B9"/>
    <w:rsid w:val="0092709F"/>
    <w:rsid w:val="00935607"/>
    <w:rsid w:val="009562C2"/>
    <w:rsid w:val="009624D5"/>
    <w:rsid w:val="009664F7"/>
    <w:rsid w:val="00981332"/>
    <w:rsid w:val="009841C7"/>
    <w:rsid w:val="00984920"/>
    <w:rsid w:val="009922F3"/>
    <w:rsid w:val="0099527E"/>
    <w:rsid w:val="009953F2"/>
    <w:rsid w:val="009E5300"/>
    <w:rsid w:val="00A04CEF"/>
    <w:rsid w:val="00A078D4"/>
    <w:rsid w:val="00A2024C"/>
    <w:rsid w:val="00A23EBD"/>
    <w:rsid w:val="00A40D30"/>
    <w:rsid w:val="00A50CAA"/>
    <w:rsid w:val="00A640E9"/>
    <w:rsid w:val="00A922B4"/>
    <w:rsid w:val="00AD14D2"/>
    <w:rsid w:val="00AF0990"/>
    <w:rsid w:val="00B33CD1"/>
    <w:rsid w:val="00B51E87"/>
    <w:rsid w:val="00B53B8B"/>
    <w:rsid w:val="00B5699F"/>
    <w:rsid w:val="00B85CF5"/>
    <w:rsid w:val="00B925B7"/>
    <w:rsid w:val="00B96233"/>
    <w:rsid w:val="00BA71EA"/>
    <w:rsid w:val="00BC23CE"/>
    <w:rsid w:val="00BD7158"/>
    <w:rsid w:val="00BF158E"/>
    <w:rsid w:val="00BF1BD1"/>
    <w:rsid w:val="00C1371F"/>
    <w:rsid w:val="00C25599"/>
    <w:rsid w:val="00C41F20"/>
    <w:rsid w:val="00C879E5"/>
    <w:rsid w:val="00C963C2"/>
    <w:rsid w:val="00CA17EF"/>
    <w:rsid w:val="00CB5033"/>
    <w:rsid w:val="00CC4F95"/>
    <w:rsid w:val="00CD5DFD"/>
    <w:rsid w:val="00CD713A"/>
    <w:rsid w:val="00D07EF9"/>
    <w:rsid w:val="00D1630A"/>
    <w:rsid w:val="00D46467"/>
    <w:rsid w:val="00D502A6"/>
    <w:rsid w:val="00D520E4"/>
    <w:rsid w:val="00D52A14"/>
    <w:rsid w:val="00D60B29"/>
    <w:rsid w:val="00D70812"/>
    <w:rsid w:val="00D72A36"/>
    <w:rsid w:val="00DA4816"/>
    <w:rsid w:val="00DA71C4"/>
    <w:rsid w:val="00DC3544"/>
    <w:rsid w:val="00DD497C"/>
    <w:rsid w:val="00E323AD"/>
    <w:rsid w:val="00E469E0"/>
    <w:rsid w:val="00E54D63"/>
    <w:rsid w:val="00E66B35"/>
    <w:rsid w:val="00E772E7"/>
    <w:rsid w:val="00E85E86"/>
    <w:rsid w:val="00EA05F6"/>
    <w:rsid w:val="00EA4934"/>
    <w:rsid w:val="00EB08B6"/>
    <w:rsid w:val="00EB7269"/>
    <w:rsid w:val="00ED7BE8"/>
    <w:rsid w:val="00EF36D5"/>
    <w:rsid w:val="00F04801"/>
    <w:rsid w:val="00F160A6"/>
    <w:rsid w:val="00F27451"/>
    <w:rsid w:val="00F55988"/>
    <w:rsid w:val="00F715DE"/>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235</Words>
  <Characters>1343</Characters>
  <Application>Microsoft Office Word</Application>
  <DocSecurity>0</DocSecurity>
  <Lines>11</Lines>
  <Paragraphs>3</Paragraphs>
  <ScaleCrop>false</ScaleCrop>
  <Company>Sky123.Org</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콈ϼ골Ә᱀Әಸ࡯</cp:lastModifiedBy>
  <cp:revision>60</cp:revision>
  <dcterms:created xsi:type="dcterms:W3CDTF">2019-02-01T06:15:00Z</dcterms:created>
  <dcterms:modified xsi:type="dcterms:W3CDTF">2019-02-01T08:36:00Z</dcterms:modified>
</cp:coreProperties>
</file>