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3232A2" w:rsidRPr="003232A2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32A2" w:rsidRPr="003232A2" w:rsidRDefault="003232A2" w:rsidP="003232A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3232A2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 xml:space="preserve">穗环法罚〔2016〕54号 </w:t>
            </w:r>
          </w:p>
        </w:tc>
      </w:tr>
      <w:tr w:rsidR="003232A2" w:rsidRPr="003232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32A2" w:rsidRPr="003232A2" w:rsidRDefault="003232A2" w:rsidP="003232A2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232A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 xml:space="preserve">    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408"/>
              <w:gridCol w:w="1836"/>
              <w:gridCol w:w="1136"/>
              <w:gridCol w:w="840"/>
              <w:gridCol w:w="840"/>
              <w:gridCol w:w="1073"/>
            </w:tblGrid>
            <w:tr w:rsidR="003232A2" w:rsidRPr="003232A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穗环法罚〔2016〕54号</w:t>
                  </w:r>
                </w:p>
              </w:tc>
            </w:tr>
            <w:tr w:rsidR="003232A2" w:rsidRPr="003232A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广州联合交易园区经营投资有限公司行政处罚案</w:t>
                  </w:r>
                </w:p>
              </w:tc>
            </w:tr>
            <w:tr w:rsidR="003232A2" w:rsidRPr="003232A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3232A2" w:rsidRPr="003232A2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经我局执法监察支队2016年6月13日、8月1日调查发现，当事人建设的广州联合交易园区建设项目环评文件于2011年6月20日经我局穗环管影〔2011〕94号批复同意，项目分为两期建设，一期工程于2012年10月建成投入使用，二期工程于2015年12月建成投入使用。项目一、二期工程分别配套建有雨污分流系统、发电机尾气处理设施，风机、水泵、冷却塔等噪声源的减振隔声降噪设备等环境保护设施，至今尚未完善项目需配套建设的环境保护设施竣工验收手续。</w:t>
                  </w:r>
                </w:p>
              </w:tc>
            </w:tr>
            <w:tr w:rsidR="003232A2" w:rsidRPr="003232A2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建设项目环境保护管理条例》第二十八条和《广州市环境保护局规范行政处罚自由裁量权规定》附件《环境违法行为行政处罚自由裁量适用标准》第8（2）（A）（c）项的规定</w:t>
                  </w:r>
                </w:p>
              </w:tc>
            </w:tr>
            <w:tr w:rsidR="003232A2" w:rsidRPr="003232A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责令当事人立即停止使用涉案项目，完善项目需配套建设的环境保护设施竣工验收手续，并处罚款4万元。</w:t>
                  </w:r>
                </w:p>
              </w:tc>
            </w:tr>
            <w:tr w:rsidR="003232A2" w:rsidRPr="003232A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广州联合交易园区经营投资有限公司</w:t>
                  </w:r>
                </w:p>
              </w:tc>
            </w:tr>
            <w:tr w:rsidR="003232A2" w:rsidRPr="003232A2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3232A2" w:rsidRPr="003232A2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2A2" w:rsidRPr="003232A2" w:rsidRDefault="003232A2" w:rsidP="003232A2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914401055523698000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232A2" w:rsidRPr="003232A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阳兵</w:t>
                  </w:r>
                </w:p>
              </w:tc>
            </w:tr>
            <w:tr w:rsidR="003232A2" w:rsidRPr="003232A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2016/12/23</w:t>
                  </w:r>
                </w:p>
              </w:tc>
            </w:tr>
            <w:tr w:rsidR="003232A2" w:rsidRPr="003232A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3232A2" w:rsidRPr="003232A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3232A2" w:rsidRPr="003232A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3232A2" w:rsidRPr="003232A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2016/12/23</w:t>
                  </w:r>
                </w:p>
              </w:tc>
            </w:tr>
            <w:tr w:rsidR="003232A2" w:rsidRPr="003232A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32A2" w:rsidRPr="003232A2" w:rsidRDefault="003232A2" w:rsidP="003232A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232A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232A2" w:rsidRPr="003232A2" w:rsidRDefault="003232A2" w:rsidP="003232A2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3232A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3232A2" w:rsidRPr="003232A2" w:rsidRDefault="003232A2" w:rsidP="003232A2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3232A2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3232A2" w:rsidRPr="003232A2" w:rsidRDefault="003232A2" w:rsidP="003232A2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3232A2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3232A2" w:rsidRPr="003232A2" w:rsidRDefault="003232A2" w:rsidP="003232A2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232A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232A2" w:rsidRPr="003232A2" w:rsidRDefault="003232A2" w:rsidP="003232A2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232A2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3232A2" w:rsidRPr="003232A2" w:rsidRDefault="003232A2" w:rsidP="003232A2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232A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lastRenderedPageBreak/>
              <w:t> </w:t>
            </w:r>
          </w:p>
          <w:p w:rsidR="003232A2" w:rsidRPr="003232A2" w:rsidRDefault="003232A2" w:rsidP="003232A2">
            <w:pPr>
              <w:widowControl/>
              <w:snapToGrid w:val="0"/>
              <w:spacing w:line="560" w:lineRule="atLeast"/>
              <w:jc w:val="center"/>
              <w:rPr>
                <w:rFonts w:ascii="方正小标宋简体" w:eastAsia="方正小标宋简体" w:hAnsi="宋体" w:cs="宋体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穗环法罚〔2016〕54号</w:t>
            </w:r>
          </w:p>
          <w:p w:rsidR="003232A2" w:rsidRPr="003232A2" w:rsidRDefault="003232A2" w:rsidP="003232A2">
            <w:pPr>
              <w:widowControl/>
              <w:snapToGrid w:val="0"/>
              <w:spacing w:line="560" w:lineRule="atLeast"/>
              <w:jc w:val="center"/>
              <w:rPr>
                <w:rFonts w:ascii="方正小标宋简体" w:eastAsia="方正小标宋简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 xml:space="preserve">       </w:t>
            </w:r>
          </w:p>
          <w:p w:rsidR="003232A2" w:rsidRPr="003232A2" w:rsidRDefault="003232A2" w:rsidP="003232A2">
            <w:pPr>
              <w:widowControl/>
              <w:spacing w:line="54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当事人：广州联合交易园区经营投资有限公司</w:t>
            </w:r>
          </w:p>
          <w:p w:rsidR="003232A2" w:rsidRPr="003232A2" w:rsidRDefault="003232A2" w:rsidP="003232A2">
            <w:pPr>
              <w:widowControl/>
              <w:spacing w:line="54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统一社会信用代码：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914401055523698933</w:t>
            </w:r>
          </w:p>
          <w:p w:rsidR="003232A2" w:rsidRPr="003232A2" w:rsidRDefault="003232A2" w:rsidP="003232A2">
            <w:pPr>
              <w:widowControl/>
              <w:spacing w:line="540" w:lineRule="atLeast"/>
              <w:ind w:left="1280" w:hanging="128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地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 xml:space="preserve">  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址：广州市海珠区新港西路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82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号自编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B1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栋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6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楼</w:t>
            </w:r>
          </w:p>
          <w:p w:rsidR="003232A2" w:rsidRPr="003232A2" w:rsidRDefault="003232A2" w:rsidP="003232A2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6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13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日、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8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日调查发现，当事人建设的广州联合交易园区建设项目环评文件于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2011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6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日经我局穗环管影〔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2011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94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号批复同意，项目分为两期建设，一期工程于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2012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10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月建成投入使用，二期工程于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2015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12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建成投入使用。项目一、二期工程分别配套建有雨污分流系统、发电机尾气处理设施，风机、水泵、冷却塔等噪声源的减振隔声降噪设备等环境保护设施，至今尚未完善项目需配套建设的环境保护设施竣工验收手续。</w:t>
            </w:r>
          </w:p>
          <w:p w:rsidR="003232A2" w:rsidRPr="003232A2" w:rsidRDefault="003232A2" w:rsidP="003232A2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以上事实，有《调查询问笔录》、《现场检查笔录》等证据为证。</w:t>
            </w:r>
          </w:p>
          <w:p w:rsidR="003232A2" w:rsidRPr="003232A2" w:rsidRDefault="003232A2" w:rsidP="003232A2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上述行为违反了《建设项目环境保护管理条例》第二十三条的规定。</w:t>
            </w:r>
          </w:p>
          <w:p w:rsidR="003232A2" w:rsidRPr="003232A2" w:rsidRDefault="003232A2" w:rsidP="003232A2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11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14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日，我局作出《行政处罚告知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书》（穗环法告〔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118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11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28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日送达当事人。当事人未在有效期限内向我局提出书面陈述申辩意见。现本案经我局审查结束。</w:t>
            </w:r>
          </w:p>
          <w:p w:rsidR="003232A2" w:rsidRPr="003232A2" w:rsidRDefault="003232A2" w:rsidP="003232A2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我局依据《中华人民共和国行政处罚法》第二十三条、《建设项目环境保护管理条例》第二十八条和《广州市环境保护局规范行政处罚自由裁量权规定》附件《环境违法行为行政处罚自由裁量适用标准》第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8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A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c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）项的规定，责令当事人立即停止使用广州联合交易园区建设项目，完善项目需配套建设的环境保护设施竣工验收手续，并作出处罚决定如下：</w:t>
            </w:r>
          </w:p>
          <w:p w:rsidR="003232A2" w:rsidRPr="003232A2" w:rsidRDefault="003232A2" w:rsidP="003232A2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4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3232A2" w:rsidRPr="003232A2" w:rsidRDefault="003232A2" w:rsidP="003232A2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15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3124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br/>
              <w:t xml:space="preserve">    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60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向有管辖权的人民法院提起行政诉讼。行政复议、行政诉讼期间内，不得停止本决定的履行。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br/>
              <w:t xml:space="preserve">    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逾期不履行本处罚决定，我局将申请人民法院强制执行，并每日按罚款额的百分之三加处罚款。</w:t>
            </w:r>
          </w:p>
          <w:p w:rsidR="003232A2" w:rsidRPr="003232A2" w:rsidRDefault="003232A2" w:rsidP="003232A2">
            <w:pPr>
              <w:widowControl/>
              <w:spacing w:line="540" w:lineRule="atLeast"/>
              <w:ind w:right="1170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3232A2" w:rsidRPr="003232A2" w:rsidRDefault="003232A2" w:rsidP="003232A2">
            <w:pPr>
              <w:widowControl/>
              <w:spacing w:line="540" w:lineRule="atLeast"/>
              <w:ind w:right="1170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3232A2" w:rsidRPr="003232A2" w:rsidRDefault="003232A2" w:rsidP="003232A2">
            <w:pPr>
              <w:widowControl/>
              <w:spacing w:line="540" w:lineRule="atLeast"/>
              <w:ind w:right="1170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3232A2" w:rsidRPr="003232A2" w:rsidRDefault="003232A2" w:rsidP="003232A2">
            <w:pPr>
              <w:widowControl/>
              <w:spacing w:line="540" w:lineRule="atLeast"/>
              <w:ind w:right="1170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12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23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3232A2" w:rsidRPr="003232A2" w:rsidRDefault="003232A2" w:rsidP="003232A2">
            <w:pPr>
              <w:widowControl/>
              <w:spacing w:line="540" w:lineRule="atLeast"/>
              <w:ind w:right="1380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3232A2" w:rsidRPr="003232A2" w:rsidRDefault="003232A2" w:rsidP="003232A2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  <w:r w:rsidRPr="003232A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 xml:space="preserve"> 抄送：局环评处、执法监察支队，海珠区环保局。</w:t>
            </w:r>
          </w:p>
        </w:tc>
      </w:tr>
    </w:tbl>
    <w:p w:rsidR="00757958" w:rsidRPr="003232A2" w:rsidRDefault="00757958" w:rsidP="003232A2"/>
    <w:sectPr w:rsidR="00757958" w:rsidRPr="003232A2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DA5" w:rsidRDefault="006C6DA5" w:rsidP="009E5300">
      <w:r>
        <w:separator/>
      </w:r>
    </w:p>
  </w:endnote>
  <w:endnote w:type="continuationSeparator" w:id="1">
    <w:p w:rsidR="006C6DA5" w:rsidRDefault="006C6DA5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DA5" w:rsidRDefault="006C6DA5" w:rsidP="009E5300">
      <w:r>
        <w:separator/>
      </w:r>
    </w:p>
  </w:footnote>
  <w:footnote w:type="continuationSeparator" w:id="1">
    <w:p w:rsidR="006C6DA5" w:rsidRDefault="006C6DA5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293BA7"/>
    <w:rsid w:val="003232A2"/>
    <w:rsid w:val="0033519A"/>
    <w:rsid w:val="004210A3"/>
    <w:rsid w:val="004C1EA8"/>
    <w:rsid w:val="006C6DA5"/>
    <w:rsid w:val="006D0226"/>
    <w:rsid w:val="00757958"/>
    <w:rsid w:val="008E18E6"/>
    <w:rsid w:val="008E3ACA"/>
    <w:rsid w:val="009E5300"/>
    <w:rsid w:val="00B5699F"/>
    <w:rsid w:val="00B925B7"/>
    <w:rsid w:val="00CD5DFD"/>
    <w:rsid w:val="00D7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</Words>
  <Characters>1445</Characters>
  <Application>Microsoft Office Word</Application>
  <DocSecurity>0</DocSecurity>
  <Lines>12</Lines>
  <Paragraphs>3</Paragraphs>
  <ScaleCrop>false</ScaleCrop>
  <Company>Sky123.Org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Ꞁђ</cp:lastModifiedBy>
  <cp:revision>2</cp:revision>
  <dcterms:created xsi:type="dcterms:W3CDTF">2019-01-31T09:03:00Z</dcterms:created>
  <dcterms:modified xsi:type="dcterms:W3CDTF">2019-01-31T09:03:00Z</dcterms:modified>
</cp:coreProperties>
</file>