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Pr="00E141A2" w:rsidRDefault="00E141A2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穗环法罚〔2017〕97号</w:t>
      </w:r>
    </w:p>
    <w:p w:rsidR="00E141A2" w:rsidRP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宋体" w:eastAsia="宋体" w:hAnsi="宋体" w:cs="宋体" w:hint="eastAsia"/>
          <w:kern w:val="0"/>
          <w:sz w:val="24"/>
          <w:szCs w:val="24"/>
        </w:rPr>
        <w:t xml:space="preserve">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52"/>
        <w:gridCol w:w="2106"/>
        <w:gridCol w:w="1325"/>
        <w:gridCol w:w="1007"/>
        <w:gridCol w:w="1007"/>
        <w:gridCol w:w="1325"/>
      </w:tblGrid>
      <w:tr w:rsidR="00E141A2" w:rsidRPr="00E141A2" w:rsidTr="00E141A2">
        <w:trPr>
          <w:trHeight w:val="285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穗环法罚〔2017〕97号</w:t>
            </w:r>
          </w:p>
        </w:tc>
      </w:tr>
      <w:tr w:rsidR="00E141A2" w:rsidRPr="00E141A2" w:rsidTr="00E141A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1A2" w:rsidRPr="00E141A2" w:rsidRDefault="00E141A2" w:rsidP="00E141A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广州市品韩电子科技有限公司行政处罚案</w:t>
            </w:r>
          </w:p>
        </w:tc>
      </w:tr>
      <w:tr w:rsidR="00E141A2" w:rsidRPr="00E141A2" w:rsidTr="00E141A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罚款</w:t>
            </w:r>
          </w:p>
        </w:tc>
      </w:tr>
      <w:tr w:rsidR="00E141A2" w:rsidRPr="00E141A2" w:rsidTr="00E141A2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1A2" w:rsidRPr="00E141A2" w:rsidRDefault="00E141A2" w:rsidP="00E141A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我局执法监察支队2017年8月7日调查发现，当事人于2016年1月迁至我市白云区金易街10号3楼，开始从事玻璃钢化膜项目生产；生产设备有CNC数控18台，开料机、切割机、清洗机各一台；生产废水经简单沉淀后部分循环使用，部分排入下水道流至雨水管网。且至今未正式申报环境影响评价审批手续，且未建成环境保护设施。</w:t>
            </w:r>
          </w:p>
        </w:tc>
      </w:tr>
      <w:tr w:rsidR="00E141A2" w:rsidRPr="00E141A2" w:rsidTr="00E141A2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1A2" w:rsidRPr="00E141A2" w:rsidRDefault="00E141A2" w:rsidP="00E141A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《中华人民共和国环境影响评价法》第三十一条</w:t>
            </w:r>
          </w:p>
        </w:tc>
      </w:tr>
      <w:tr w:rsidR="00E141A2" w:rsidRPr="00E141A2" w:rsidTr="00E141A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1A2" w:rsidRPr="00E141A2" w:rsidRDefault="00E141A2" w:rsidP="00E141A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责令当事人完成环境影响评价审批手续，对配套建设的环境保护设施进行验收，并处罚款5万元。</w:t>
            </w:r>
          </w:p>
        </w:tc>
      </w:tr>
      <w:tr w:rsidR="00E141A2" w:rsidRPr="00E141A2" w:rsidTr="00E141A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广州市品韩电子科技有限公司</w:t>
            </w:r>
          </w:p>
        </w:tc>
      </w:tr>
      <w:tr w:rsidR="00E141A2" w:rsidRPr="00E141A2" w:rsidTr="00E141A2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1A2" w:rsidRPr="00E141A2" w:rsidRDefault="00E141A2" w:rsidP="00E141A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居民身份证号码</w:t>
            </w:r>
          </w:p>
        </w:tc>
      </w:tr>
      <w:tr w:rsidR="00E141A2" w:rsidRPr="00E141A2" w:rsidTr="00E141A2">
        <w:trPr>
          <w:trHeight w:val="3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Cs w:val="21"/>
              </w:rPr>
              <w:t>91440111072140299Y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41A2" w:rsidRPr="00E141A2" w:rsidTr="00E141A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吉学群</w:t>
            </w:r>
          </w:p>
        </w:tc>
      </w:tr>
      <w:tr w:rsidR="00E141A2" w:rsidRPr="00E141A2" w:rsidTr="00E141A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2017/12/22</w:t>
            </w:r>
          </w:p>
        </w:tc>
      </w:tr>
      <w:tr w:rsidR="00E141A2" w:rsidRPr="00E141A2" w:rsidTr="00E141A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广州市环境保护局</w:t>
            </w:r>
          </w:p>
        </w:tc>
      </w:tr>
      <w:tr w:rsidR="00E141A2" w:rsidRPr="00E141A2" w:rsidTr="00E141A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400100</w:t>
            </w:r>
          </w:p>
        </w:tc>
      </w:tr>
      <w:tr w:rsidR="00E141A2" w:rsidRPr="00E141A2" w:rsidTr="00E141A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正常</w:t>
            </w:r>
          </w:p>
        </w:tc>
      </w:tr>
      <w:tr w:rsidR="00E141A2" w:rsidRPr="00E141A2" w:rsidTr="00E141A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数据更新时间戳: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2017/12/22</w:t>
            </w:r>
          </w:p>
        </w:tc>
      </w:tr>
      <w:tr w:rsidR="00E141A2" w:rsidRPr="00E141A2" w:rsidTr="00E141A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1A2" w:rsidRPr="00E141A2" w:rsidRDefault="00E141A2" w:rsidP="00E141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1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E141A2" w:rsidRPr="00E141A2" w:rsidRDefault="00E141A2" w:rsidP="00E141A2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141A2" w:rsidRPr="00E141A2" w:rsidRDefault="00E141A2" w:rsidP="00E141A2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全文信息</w:t>
      </w:r>
    </w:p>
    <w:p w:rsidR="00E141A2" w:rsidRPr="00E141A2" w:rsidRDefault="00E141A2" w:rsidP="00E141A2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141A2" w:rsidRPr="00E141A2" w:rsidRDefault="00E141A2" w:rsidP="00E141A2">
      <w:pPr>
        <w:widowControl/>
        <w:wordWrap w:val="0"/>
        <w:snapToGrid w:val="0"/>
        <w:spacing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行政处罚决定书</w:t>
      </w:r>
    </w:p>
    <w:p w:rsidR="00E141A2" w:rsidRPr="00E141A2" w:rsidRDefault="00E141A2" w:rsidP="00E141A2">
      <w:pPr>
        <w:widowControl/>
        <w:wordWrap w:val="0"/>
        <w:snapToGrid w:val="0"/>
        <w:spacing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宋体" w:eastAsia="宋体" w:hAnsi="宋体" w:cs="宋体"/>
          <w:kern w:val="0"/>
          <w:sz w:val="24"/>
          <w:szCs w:val="24"/>
        </w:rPr>
        <w:t> </w:t>
      </w:r>
      <w:r w:rsidRPr="00E141A2">
        <w:rPr>
          <w:rFonts w:ascii="宋体" w:eastAsia="宋体" w:hAnsi="宋体" w:cs="宋体" w:hint="eastAsia"/>
          <w:kern w:val="0"/>
          <w:sz w:val="30"/>
          <w:szCs w:val="30"/>
        </w:rPr>
        <w:t>穗环法罚〔2017〕97号</w:t>
      </w:r>
    </w:p>
    <w:p w:rsidR="00E141A2" w:rsidRPr="00E141A2" w:rsidRDefault="00E141A2" w:rsidP="00E141A2">
      <w:pPr>
        <w:widowControl/>
        <w:wordWrap w:val="0"/>
        <w:snapToGrid w:val="0"/>
        <w:spacing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141A2" w:rsidRPr="00E141A2" w:rsidRDefault="00E141A2" w:rsidP="00E141A2">
      <w:pPr>
        <w:widowControl/>
        <w:wordWrap w:val="0"/>
        <w:spacing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当事人：广州市品韩电子科技有限公司</w:t>
      </w:r>
    </w:p>
    <w:p w:rsidR="00E141A2" w:rsidRPr="00E141A2" w:rsidRDefault="00E141A2" w:rsidP="00E141A2">
      <w:pPr>
        <w:widowControl/>
        <w:wordWrap w:val="0"/>
        <w:spacing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统一社会信用代码：</w:t>
      </w:r>
      <w:r w:rsidRPr="00E141A2">
        <w:rPr>
          <w:rFonts w:ascii="宋体" w:eastAsia="宋体" w:hAnsi="宋体" w:cs="宋体"/>
          <w:kern w:val="0"/>
          <w:sz w:val="32"/>
          <w:szCs w:val="32"/>
        </w:rPr>
        <w:t xml:space="preserve"> 91440111072140299Y</w:t>
      </w:r>
    </w:p>
    <w:p w:rsidR="00E141A2" w:rsidRPr="00E141A2" w:rsidRDefault="00E141A2" w:rsidP="00E141A2">
      <w:pPr>
        <w:widowControl/>
        <w:wordWrap w:val="0"/>
        <w:spacing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地</w:t>
      </w:r>
      <w:r w:rsidRPr="00E141A2">
        <w:rPr>
          <w:rFonts w:ascii="宋体" w:eastAsia="宋体" w:hAnsi="宋体" w:cs="宋体"/>
          <w:kern w:val="0"/>
          <w:sz w:val="32"/>
          <w:szCs w:val="32"/>
        </w:rPr>
        <w:t xml:space="preserve">  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址：广州市白云区金易街</w:t>
      </w:r>
      <w:r w:rsidRPr="00E141A2">
        <w:rPr>
          <w:rFonts w:ascii="宋体" w:eastAsia="宋体" w:hAnsi="宋体" w:cs="宋体"/>
          <w:kern w:val="0"/>
          <w:sz w:val="32"/>
          <w:szCs w:val="32"/>
        </w:rPr>
        <w:t>10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  <w:r w:rsidRPr="00E141A2">
        <w:rPr>
          <w:rFonts w:ascii="宋体" w:eastAsia="宋体" w:hAnsi="宋体" w:cs="宋体"/>
          <w:kern w:val="0"/>
          <w:sz w:val="32"/>
          <w:szCs w:val="32"/>
        </w:rPr>
        <w:t>3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楼</w:t>
      </w:r>
      <w:r w:rsidRPr="00E141A2">
        <w:rPr>
          <w:rFonts w:ascii="宋体" w:eastAsia="宋体" w:hAnsi="宋体" w:cs="宋体"/>
          <w:kern w:val="0"/>
          <w:sz w:val="32"/>
          <w:szCs w:val="32"/>
        </w:rPr>
        <w:t xml:space="preserve"> </w:t>
      </w:r>
    </w:p>
    <w:p w:rsidR="00E141A2" w:rsidRPr="00E141A2" w:rsidRDefault="00E141A2" w:rsidP="00E141A2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经我局执法监察支队</w:t>
      </w:r>
      <w:r w:rsidRPr="00E141A2">
        <w:rPr>
          <w:rFonts w:ascii="宋体" w:eastAsia="宋体" w:hAnsi="宋体" w:cs="宋体"/>
          <w:kern w:val="0"/>
          <w:sz w:val="32"/>
          <w:szCs w:val="32"/>
        </w:rPr>
        <w:t>2017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E141A2">
        <w:rPr>
          <w:rFonts w:ascii="宋体" w:eastAsia="宋体" w:hAnsi="宋体" w:cs="宋体"/>
          <w:kern w:val="0"/>
          <w:sz w:val="32"/>
          <w:szCs w:val="32"/>
        </w:rPr>
        <w:t>8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E141A2">
        <w:rPr>
          <w:rFonts w:ascii="宋体" w:eastAsia="宋体" w:hAnsi="宋体" w:cs="宋体"/>
          <w:kern w:val="0"/>
          <w:sz w:val="32"/>
          <w:szCs w:val="32"/>
        </w:rPr>
        <w:t>7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日调查发现，当事人于</w:t>
      </w:r>
      <w:r w:rsidRPr="00E141A2">
        <w:rPr>
          <w:rFonts w:ascii="宋体" w:eastAsia="宋体" w:hAnsi="宋体" w:cs="宋体"/>
          <w:kern w:val="0"/>
          <w:sz w:val="32"/>
          <w:szCs w:val="32"/>
        </w:rPr>
        <w:t>2016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E141A2">
        <w:rPr>
          <w:rFonts w:ascii="宋体" w:eastAsia="宋体" w:hAnsi="宋体" w:cs="宋体"/>
          <w:kern w:val="0"/>
          <w:sz w:val="32"/>
          <w:szCs w:val="32"/>
        </w:rPr>
        <w:t>1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月迁至我市白云区金易街</w:t>
      </w:r>
      <w:r w:rsidRPr="00E141A2">
        <w:rPr>
          <w:rFonts w:ascii="宋体" w:eastAsia="宋体" w:hAnsi="宋体" w:cs="宋体"/>
          <w:kern w:val="0"/>
          <w:sz w:val="32"/>
          <w:szCs w:val="32"/>
        </w:rPr>
        <w:t>10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  <w:r w:rsidRPr="00E141A2">
        <w:rPr>
          <w:rFonts w:ascii="宋体" w:eastAsia="宋体" w:hAnsi="宋体" w:cs="宋体"/>
          <w:kern w:val="0"/>
          <w:sz w:val="32"/>
          <w:szCs w:val="32"/>
        </w:rPr>
        <w:t>3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楼，开始从事玻璃钢化膜项目生产；生产设备有</w:t>
      </w:r>
      <w:r w:rsidRPr="00E141A2">
        <w:rPr>
          <w:rFonts w:ascii="宋体" w:eastAsia="宋体" w:hAnsi="宋体" w:cs="宋体"/>
          <w:kern w:val="0"/>
          <w:sz w:val="32"/>
          <w:szCs w:val="32"/>
        </w:rPr>
        <w:t>CNC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数控</w:t>
      </w:r>
      <w:r w:rsidRPr="00E141A2">
        <w:rPr>
          <w:rFonts w:ascii="宋体" w:eastAsia="宋体" w:hAnsi="宋体" w:cs="宋体"/>
          <w:kern w:val="0"/>
          <w:sz w:val="32"/>
          <w:szCs w:val="32"/>
        </w:rPr>
        <w:t>18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台，开料机、切割机、清洗机各一台；生产废水经简单沉淀后部分循环使用，部分排入下水道流至雨水管网，未正式申报环境影响评价审批手续，且未建成环境保护设施。</w:t>
      </w:r>
    </w:p>
    <w:p w:rsidR="00E141A2" w:rsidRPr="00E141A2" w:rsidRDefault="00E141A2" w:rsidP="00E141A2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以上事实，有《询问笔录》、《现场检查笔录》等证据为证。</w:t>
      </w:r>
    </w:p>
    <w:p w:rsidR="00E141A2" w:rsidRPr="00E141A2" w:rsidRDefault="00E141A2" w:rsidP="00E141A2">
      <w:pPr>
        <w:widowControl/>
        <w:wordWrap w:val="0"/>
        <w:snapToGrid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当事人上述行为违反了《中华人民共和国环境影响评价法》（</w:t>
      </w:r>
      <w:r w:rsidRPr="00E141A2">
        <w:rPr>
          <w:rFonts w:ascii="宋体" w:eastAsia="宋体" w:hAnsi="宋体" w:cs="宋体"/>
          <w:kern w:val="0"/>
          <w:sz w:val="32"/>
          <w:szCs w:val="32"/>
        </w:rPr>
        <w:t>2002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）第二十二条的规定。</w:t>
      </w:r>
    </w:p>
    <w:p w:rsidR="00E141A2" w:rsidRPr="00E141A2" w:rsidRDefault="00E141A2" w:rsidP="00E141A2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宋体" w:eastAsia="宋体" w:hAnsi="宋体" w:cs="宋体"/>
          <w:kern w:val="0"/>
          <w:sz w:val="32"/>
          <w:szCs w:val="32"/>
        </w:rPr>
        <w:t>2017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E141A2">
        <w:rPr>
          <w:rFonts w:ascii="宋体" w:eastAsia="宋体" w:hAnsi="宋体" w:cs="宋体"/>
          <w:kern w:val="0"/>
          <w:sz w:val="32"/>
          <w:szCs w:val="32"/>
        </w:rPr>
        <w:t>11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E141A2">
        <w:rPr>
          <w:rFonts w:ascii="宋体" w:eastAsia="宋体" w:hAnsi="宋体" w:cs="宋体"/>
          <w:kern w:val="0"/>
          <w:sz w:val="32"/>
          <w:szCs w:val="32"/>
        </w:rPr>
        <w:t>3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日，我局作出《行政处罚听证告知书》（穗环法告〔</w:t>
      </w:r>
      <w:r w:rsidRPr="00E141A2">
        <w:rPr>
          <w:rFonts w:ascii="宋体" w:eastAsia="宋体" w:hAnsi="宋体" w:cs="宋体"/>
          <w:kern w:val="0"/>
          <w:sz w:val="32"/>
          <w:szCs w:val="32"/>
        </w:rPr>
        <w:t>2017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Pr="00E141A2">
        <w:rPr>
          <w:rFonts w:ascii="宋体" w:eastAsia="宋体" w:hAnsi="宋体" w:cs="宋体"/>
          <w:kern w:val="0"/>
          <w:sz w:val="32"/>
          <w:szCs w:val="32"/>
        </w:rPr>
        <w:t>81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号），并于</w:t>
      </w:r>
      <w:r w:rsidRPr="00E141A2">
        <w:rPr>
          <w:rFonts w:ascii="宋体" w:eastAsia="宋体" w:hAnsi="宋体" w:cs="宋体"/>
          <w:kern w:val="0"/>
          <w:sz w:val="32"/>
          <w:szCs w:val="32"/>
        </w:rPr>
        <w:t>2017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E141A2">
        <w:rPr>
          <w:rFonts w:ascii="宋体" w:eastAsia="宋体" w:hAnsi="宋体" w:cs="宋体"/>
          <w:kern w:val="0"/>
          <w:sz w:val="32"/>
          <w:szCs w:val="32"/>
        </w:rPr>
        <w:t>11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E141A2">
        <w:rPr>
          <w:rFonts w:ascii="宋体" w:eastAsia="宋体" w:hAnsi="宋体" w:cs="宋体"/>
          <w:kern w:val="0"/>
          <w:sz w:val="32"/>
          <w:szCs w:val="32"/>
        </w:rPr>
        <w:t>20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日送达当事人。后当事人提出听证申请。我局于</w:t>
      </w:r>
      <w:r w:rsidRPr="00E141A2">
        <w:rPr>
          <w:rFonts w:ascii="宋体" w:eastAsia="宋体" w:hAnsi="宋体" w:cs="宋体"/>
          <w:kern w:val="0"/>
          <w:sz w:val="32"/>
          <w:szCs w:val="32"/>
        </w:rPr>
        <w:t>2017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E141A2">
        <w:rPr>
          <w:rFonts w:ascii="宋体" w:eastAsia="宋体" w:hAnsi="宋体" w:cs="宋体"/>
          <w:kern w:val="0"/>
          <w:sz w:val="32"/>
          <w:szCs w:val="32"/>
        </w:rPr>
        <w:t>12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E141A2">
        <w:rPr>
          <w:rFonts w:ascii="宋体" w:eastAsia="宋体" w:hAnsi="宋体" w:cs="宋体"/>
          <w:kern w:val="0"/>
          <w:sz w:val="32"/>
          <w:szCs w:val="32"/>
        </w:rPr>
        <w:t>5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日召开听证会，当事人主要听证意见如下：</w:t>
      </w:r>
      <w:r w:rsidRPr="00E141A2">
        <w:rPr>
          <w:rFonts w:ascii="宋体" w:eastAsia="宋体" w:hAnsi="宋体" w:cs="宋体"/>
          <w:kern w:val="0"/>
          <w:sz w:val="32"/>
          <w:szCs w:val="32"/>
        </w:rPr>
        <w:t>1.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当事人自</w:t>
      </w:r>
      <w:r w:rsidRPr="00E141A2">
        <w:rPr>
          <w:rFonts w:ascii="宋体" w:eastAsia="宋体" w:hAnsi="宋体" w:cs="宋体"/>
          <w:kern w:val="0"/>
          <w:sz w:val="32"/>
          <w:szCs w:val="32"/>
        </w:rPr>
        <w:t>2017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E141A2">
        <w:rPr>
          <w:rFonts w:ascii="宋体" w:eastAsia="宋体" w:hAnsi="宋体" w:cs="宋体"/>
          <w:kern w:val="0"/>
          <w:sz w:val="32"/>
          <w:szCs w:val="32"/>
        </w:rPr>
        <w:t>8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月开始停产，建设环境保护设施，等完成环境保护影响评价审批手续后经营；</w:t>
      </w:r>
      <w:r w:rsidRPr="00E141A2">
        <w:rPr>
          <w:rFonts w:ascii="宋体" w:eastAsia="宋体" w:hAnsi="宋体" w:cs="宋体"/>
          <w:kern w:val="0"/>
          <w:sz w:val="32"/>
          <w:szCs w:val="32"/>
        </w:rPr>
        <w:t>2.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当事人已委托中辉国环（北京）科技发展有限公司编制环境影响评价报告表；</w:t>
      </w:r>
      <w:r w:rsidRPr="00E141A2">
        <w:rPr>
          <w:rFonts w:ascii="宋体" w:eastAsia="宋体" w:hAnsi="宋体" w:cs="宋体"/>
          <w:kern w:val="0"/>
          <w:sz w:val="32"/>
          <w:szCs w:val="32"/>
        </w:rPr>
        <w:t>3.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当事人已认识到存在问题并整改，希望减免罚款。经审理，我局认为当事人未批先建的违法事实清楚，现本案经我局审查结束。</w:t>
      </w:r>
    </w:p>
    <w:p w:rsidR="00E141A2" w:rsidRPr="00E141A2" w:rsidRDefault="00E141A2" w:rsidP="00E141A2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我局依据《中华人民共和国环境影响评价法》第三十一条的规定，责令当事人完成环境影响评价审批手续，对配套建设的环境保护设施进行验收，并作出处罚如下：</w:t>
      </w:r>
    </w:p>
    <w:p w:rsidR="00E141A2" w:rsidRPr="00E141A2" w:rsidRDefault="00E141A2" w:rsidP="00E141A2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罚款</w:t>
      </w:r>
      <w:r w:rsidRPr="00E141A2">
        <w:rPr>
          <w:rFonts w:ascii="宋体" w:eastAsia="宋体" w:hAnsi="宋体" w:cs="宋体"/>
          <w:kern w:val="0"/>
          <w:sz w:val="32"/>
          <w:szCs w:val="32"/>
        </w:rPr>
        <w:t>5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E141A2" w:rsidRPr="00E141A2" w:rsidRDefault="00E141A2" w:rsidP="00E141A2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限当事人在收到本处罚决定书之日起</w:t>
      </w:r>
      <w:r w:rsidRPr="00E141A2">
        <w:rPr>
          <w:rFonts w:ascii="宋体" w:eastAsia="宋体" w:hAnsi="宋体" w:cs="宋体"/>
          <w:kern w:val="0"/>
          <w:sz w:val="32"/>
          <w:szCs w:val="32"/>
        </w:rPr>
        <w:t>15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 w:rsidRPr="00E141A2">
        <w:rPr>
          <w:rFonts w:ascii="宋体" w:eastAsia="宋体" w:hAnsi="宋体" w:cs="宋体"/>
          <w:kern w:val="0"/>
          <w:sz w:val="32"/>
          <w:szCs w:val="32"/>
        </w:rPr>
        <w:t>3124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E141A2" w:rsidRPr="00E141A2" w:rsidRDefault="00E141A2" w:rsidP="00E141A2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如不服上述行政处罚决定，可在接到本处罚决定书之日起六十日内，向广州市人民政府（地址：越秀区小北路</w:t>
      </w:r>
      <w:r w:rsidRPr="00E141A2">
        <w:rPr>
          <w:rFonts w:ascii="宋体" w:eastAsia="宋体" w:hAnsi="宋体" w:cs="宋体"/>
          <w:kern w:val="0"/>
          <w:sz w:val="32"/>
          <w:szCs w:val="32"/>
        </w:rPr>
        <w:t>183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号金和大厦</w:t>
      </w:r>
      <w:r w:rsidRPr="00E141A2">
        <w:rPr>
          <w:rFonts w:ascii="宋体" w:eastAsia="宋体" w:hAnsi="宋体" w:cs="宋体"/>
          <w:kern w:val="0"/>
          <w:sz w:val="32"/>
          <w:szCs w:val="32"/>
        </w:rPr>
        <w:t>2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楼，电话：</w:t>
      </w:r>
      <w:r w:rsidRPr="00E141A2">
        <w:rPr>
          <w:rFonts w:ascii="宋体" w:eastAsia="宋体" w:hAnsi="宋体" w:cs="宋体"/>
          <w:kern w:val="0"/>
          <w:sz w:val="32"/>
          <w:szCs w:val="32"/>
        </w:rPr>
        <w:t>83555988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）或广东省环境保护厅（地址：天河区龙口西路</w:t>
      </w:r>
      <w:r w:rsidRPr="00E141A2">
        <w:rPr>
          <w:rFonts w:ascii="宋体" w:eastAsia="宋体" w:hAnsi="宋体" w:cs="宋体"/>
          <w:kern w:val="0"/>
          <w:sz w:val="32"/>
          <w:szCs w:val="32"/>
        </w:rPr>
        <w:t>213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号，电话：</w:t>
      </w:r>
      <w:r w:rsidRPr="00E141A2">
        <w:rPr>
          <w:rFonts w:ascii="宋体" w:eastAsia="宋体" w:hAnsi="宋体" w:cs="宋体"/>
          <w:kern w:val="0"/>
          <w:sz w:val="32"/>
          <w:szCs w:val="32"/>
        </w:rPr>
        <w:t>87533928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E141A2">
        <w:rPr>
          <w:rFonts w:ascii="宋体" w:eastAsia="宋体" w:hAnsi="宋体" w:cs="宋体"/>
          <w:kern w:val="0"/>
          <w:sz w:val="32"/>
          <w:szCs w:val="32"/>
        </w:rPr>
        <w:t>87531656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）提出行政复议申请，或在六个月内直接向有管辖权的人民法院提起行政诉讼。</w:t>
      </w:r>
    </w:p>
    <w:p w:rsidR="00E141A2" w:rsidRPr="00E141A2" w:rsidRDefault="00E141A2" w:rsidP="00E141A2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行政复议、行政诉讼期间内，不得停止本决定的履行。逾期不履行本处罚决定，我局将申请人民法院强制执行，并按罚款额每日加处百分之三罚款。</w:t>
      </w:r>
      <w:r w:rsidRPr="00E141A2">
        <w:rPr>
          <w:rFonts w:ascii="宋体" w:eastAsia="宋体" w:hAnsi="宋体" w:cs="宋体"/>
          <w:kern w:val="0"/>
          <w:sz w:val="32"/>
          <w:szCs w:val="32"/>
        </w:rPr>
        <w:t xml:space="preserve"> </w:t>
      </w:r>
    </w:p>
    <w:p w:rsidR="00E141A2" w:rsidRPr="00E141A2" w:rsidRDefault="00E141A2" w:rsidP="00E141A2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宋体" w:eastAsia="宋体" w:hAnsi="宋体" w:cs="宋体"/>
          <w:kern w:val="0"/>
          <w:sz w:val="32"/>
          <w:szCs w:val="32"/>
        </w:rPr>
        <w:t>  </w:t>
      </w:r>
    </w:p>
    <w:p w:rsidR="00E141A2" w:rsidRPr="00E141A2" w:rsidRDefault="00E141A2" w:rsidP="00E141A2">
      <w:pPr>
        <w:widowControl/>
        <w:wordWrap w:val="0"/>
        <w:snapToGrid w:val="0"/>
        <w:spacing w:line="600" w:lineRule="atLeast"/>
        <w:ind w:right="96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广州市环境保护局</w:t>
      </w:r>
    </w:p>
    <w:p w:rsidR="00E141A2" w:rsidRPr="00E141A2" w:rsidRDefault="00E141A2" w:rsidP="00E141A2">
      <w:pPr>
        <w:widowControl/>
        <w:wordWrap w:val="0"/>
        <w:snapToGrid w:val="0"/>
        <w:spacing w:line="600" w:lineRule="atLeast"/>
        <w:ind w:right="96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宋体" w:eastAsia="宋体" w:hAnsi="宋体" w:cs="宋体"/>
          <w:kern w:val="0"/>
          <w:sz w:val="32"/>
          <w:szCs w:val="32"/>
        </w:rPr>
        <w:t>2017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E141A2">
        <w:rPr>
          <w:rFonts w:ascii="宋体" w:eastAsia="宋体" w:hAnsi="宋体" w:cs="宋体"/>
          <w:kern w:val="0"/>
          <w:sz w:val="32"/>
          <w:szCs w:val="32"/>
        </w:rPr>
        <w:t>12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E141A2">
        <w:rPr>
          <w:rFonts w:ascii="宋体" w:eastAsia="宋体" w:hAnsi="宋体" w:cs="宋体"/>
          <w:kern w:val="0"/>
          <w:sz w:val="32"/>
          <w:szCs w:val="32"/>
        </w:rPr>
        <w:t>22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E141A2" w:rsidRPr="00E141A2" w:rsidRDefault="00E141A2" w:rsidP="00E141A2">
      <w:pPr>
        <w:widowControl/>
        <w:wordWrap w:val="0"/>
        <w:snapToGrid w:val="0"/>
        <w:spacing w:line="600" w:lineRule="atLeast"/>
        <w:ind w:right="96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宋体" w:eastAsia="宋体" w:hAnsi="宋体" w:cs="宋体"/>
          <w:kern w:val="0"/>
          <w:sz w:val="32"/>
          <w:szCs w:val="32"/>
        </w:rPr>
        <w:lastRenderedPageBreak/>
        <w:t> </w:t>
      </w:r>
    </w:p>
    <w:p w:rsidR="00E141A2" w:rsidRPr="00E141A2" w:rsidRDefault="00E141A2" w:rsidP="00E141A2">
      <w:pPr>
        <w:widowControl/>
        <w:wordWrap w:val="0"/>
        <w:spacing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E141A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抄送：局环评处、执法监察支队，白云区环保局。</w:t>
      </w:r>
    </w:p>
    <w:p w:rsidR="0083507D" w:rsidRPr="00E141A2" w:rsidRDefault="0083507D"/>
    <w:sectPr w:rsidR="0083507D" w:rsidRPr="00E141A2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83507D"/>
    <w:rsid w:val="00BC7EB6"/>
    <w:rsid w:val="00E1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1347</Characters>
  <Application>Microsoft Office Word</Application>
  <DocSecurity>0</DocSecurity>
  <Lines>11</Lines>
  <Paragraphs>3</Paragraphs>
  <ScaleCrop>false</ScaleCrop>
  <Company>Sky123.Org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ⶠF</dc:creator>
  <cp:lastModifiedBy>ⶠF</cp:lastModifiedBy>
  <cp:revision>2</cp:revision>
  <dcterms:created xsi:type="dcterms:W3CDTF">2019-01-29T07:28:00Z</dcterms:created>
  <dcterms:modified xsi:type="dcterms:W3CDTF">2019-01-29T07:28:00Z</dcterms:modified>
</cp:coreProperties>
</file>