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8A" w:rsidRDefault="00012C8A">
      <w:r>
        <w:rPr>
          <w:rFonts w:hint="eastAsia"/>
        </w:rPr>
        <w:t xml:space="preserve"> </w:t>
      </w:r>
    </w:p>
    <w:tbl>
      <w:tblPr>
        <w:tblW w:w="496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012C8A" w:rsidRPr="00012C8A" w:rsidTr="00012C8A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2C8A" w:rsidRPr="00012C8A" w:rsidRDefault="00012C8A" w:rsidP="00012C8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6"/>
                <w:szCs w:val="36"/>
              </w:rPr>
            </w:pPr>
            <w:r w:rsidRPr="00012C8A">
              <w:rPr>
                <w:rFonts w:ascii="宋体" w:eastAsia="宋体" w:hAnsi="宋体" w:cs="宋体"/>
                <w:b/>
                <w:bCs/>
                <w:color w:val="102401"/>
                <w:kern w:val="0"/>
                <w:sz w:val="36"/>
                <w:szCs w:val="36"/>
              </w:rPr>
              <w:t>广州市2016年危险废物经营许可证单位情况</w:t>
            </w:r>
            <w:r w:rsidRPr="00012C8A">
              <w:rPr>
                <w:rFonts w:ascii="宋体" w:eastAsia="宋体" w:hAnsi="宋体" w:cs="宋体"/>
                <w:color w:val="102401"/>
                <w:kern w:val="0"/>
                <w:sz w:val="36"/>
                <w:szCs w:val="36"/>
              </w:rPr>
              <w:t xml:space="preserve"> </w:t>
            </w:r>
          </w:p>
        </w:tc>
      </w:tr>
      <w:tr w:rsidR="00012C8A" w:rsidRPr="00012C8A" w:rsidTr="00012C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2C8A" w:rsidRPr="00012C8A" w:rsidRDefault="00012C8A" w:rsidP="00012C8A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12C8A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7"/>
              <w:gridCol w:w="397"/>
              <w:gridCol w:w="756"/>
              <w:gridCol w:w="756"/>
              <w:gridCol w:w="2301"/>
              <w:gridCol w:w="1476"/>
              <w:gridCol w:w="891"/>
              <w:gridCol w:w="1266"/>
            </w:tblGrid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设施地址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核准经营规模（吨</w:t>
                  </w:r>
                  <w:r w:rsidRPr="00012C8A">
                    <w:rPr>
                      <w:rFonts w:ascii="Times New Roman" w:eastAsia="宋体" w:hAnsi="Times New Roman" w:cs="Times New Roman"/>
                      <w:b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年）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核准经营范围、类别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许可证编号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许可证有效期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</w:tr>
            <w:tr w:rsidR="00012C8A" w:rsidRPr="00012C8A">
              <w:trPr>
                <w:trHeight w:val="3227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广州绿由工业弃置废物回收处理有限公司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广州市南沙区横沥镇合兴路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号（横沥所）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259500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+150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万个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万吨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年，有机溶剂类废液（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1.5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万吨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年，金属污泥（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，含水率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70%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1.5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万吨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年；收集、处置工业污水（包括有机溶剂类废液（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）、含氰废液（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）、表面处理废液（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）、船舶洗舱废水（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）、废乳化液（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）、无机氟化物废液（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）、废酸（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）、废碱（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万吨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年；收集、处理废弃包装桶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万个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）；收集、焚烧处置医药废物（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）、废药物药品（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）、农药废物（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）、有机溶剂废物（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）、精（蒸）馏残渣（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）、染料涂料废物（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）、有机树脂类废物（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）、感光材料废物（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）、表面处理废物（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）、含酚废物（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）共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0.95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万吨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年；收集废干电池、废光管。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4401130001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日（已于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日换发新许可证，有效期自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 xml:space="preserve"> 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020-84968082</w:t>
                  </w:r>
                </w:p>
              </w:tc>
            </w:tr>
            <w:tr w:rsidR="00012C8A" w:rsidRPr="00012C8A">
              <w:trPr>
                <w:trHeight w:val="135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广州市金冶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环保处置有限公司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广州市增城区石滩镇三江管理区牛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潭村水闸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29300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收集、贮存、处理固态表面处理废物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（含水率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70%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，废物代码：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054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055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058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062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）、固态含铜废物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（含水率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70%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051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）、固态含镍废物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（含水率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％，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261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46,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共计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28500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,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感光材料废物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266-010-16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397-001-16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900-019-16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4401830005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日（已于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日换发新许可证，有效期自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 xml:space="preserve"> 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135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020-82905183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广州市吉美环保科技有限公司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广州市增城新塘镇官湖村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收集、贮存、处理含铜废物（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397-004-22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397-051-22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，仅限废液）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4401830802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 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020-82893873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广州市志业合成无机盐材料有限公司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广州市番禺区沙头街横江村禺山西路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363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号自编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号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B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幢整栋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收集、贮存、处理含铜废液（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3600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4401130926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020-84800148</w:t>
                  </w:r>
                </w:p>
              </w:tc>
            </w:tr>
            <w:tr w:rsidR="00012C8A" w:rsidRPr="00012C8A">
              <w:trPr>
                <w:trHeight w:val="1299"/>
                <w:jc w:val="center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广州科城环保科技有限公司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广州高新技术产业开发区光谱东路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号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收集、贮存、处理含铜废液（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4401160816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020-28200995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64000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收集、贮存、利用热处理含氰废物（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336-005-07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）和无机氰化物废物（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900-027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～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029-33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336-104-33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年，表面处理废物（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336-050-17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年；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336-054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～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055-17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年；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336-058-17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336-062-17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年；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336-052-17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27000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年，含铜污泥（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397-005-22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397-051-22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年，废显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定影液（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类中除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266-010-16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外）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年，废电路板（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900-045-49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，不含电子元器件）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年；收集、贮存、处置废酸（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397-(005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～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007)-034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900-(301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～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349)-034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年，废碱（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261-059-35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900-(350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～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356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399)-035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年，共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64000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4401161114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 xml:space="preserve"> 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广州世洁设备租赁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服务有限公司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广州市黄埔区广江路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号煤场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收集、贮存、利用废矿物油（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900-199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～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900-203-08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900-204-08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900-209-08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900-211-08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900-212-08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900-214-08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～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221-08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900-249-08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，仅限液态）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4401140003-1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020-82227349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转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1015</w:t>
                  </w:r>
                </w:p>
              </w:tc>
            </w:tr>
            <w:tr w:rsidR="00012C8A" w:rsidRPr="00012C8A">
              <w:trPr>
                <w:trHeight w:val="93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广州市花都区花山镇布岗村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收集、贮存、利用废有机溶剂与含有机溶剂废物（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900-401-06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900-402-06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900-403-06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900-404-06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，仅限液态）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4401140003-2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012C8A" w:rsidRPr="00012C8A">
              <w:trPr>
                <w:trHeight w:val="1408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广州市环境保护技术设备公司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广州市白云区钟落潭镇良田村东端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45000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一、填埋处置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年：表面处理废物（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）、焚烧处置残渣（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）、含铬废物（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）、含铜废物（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）、含锌废物（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）、含镉废物（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）、含铅废物（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）、含镍废物（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）、有色金属冶炼废物（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）、医药废物（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）、含油废物（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）、精（蒸）馏残渣（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）、染料涂料废物（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264-012-12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）、有机树脂类废物（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）、无机氟化合物废物（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）、含酚废物（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）、废有机溶剂（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261-076-42,900-499-42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）、含砷废物（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）、含硒废物（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）、无机氰化物废物（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）、石棉废物（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）、其他废物（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）。</w:t>
                  </w:r>
                </w:p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二、物化处理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年：有机溶剂废物（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吨、油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水烃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水混合物或乳化液（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吨、染料涂料废物（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吨、无机氟化合物废物（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吨、无机氰化物废物（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吨、废酸（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吨、废碱（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吨、重金属废液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吨（包括：含铬废液（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）、含铜废液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）、含锌废液（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）、含镉废液（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）、含铅废液（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）、含镍废液（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））。</w:t>
                  </w:r>
                </w:p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三、收集、贮存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19000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年：医药废物（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）、废药物、药品（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）、木材防腐剂废物（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）、有机溶剂废物（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）、热处理含氰废物（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）、油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水、烃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水混合物或乳化液（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）、精（蒸）馏残渣（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）、染料、涂料废物（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）、有机树脂类废物（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）、新化学药品废物（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）、感光材料废物（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）、表面处理废物（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）、焚烧处置残渣（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）、含铬废物（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）、含铜废物（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）、含锌废物（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）、含砷废物（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）、含硒废物（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）、含镉废物（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）、含铅废物（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）、无机氟化合物废物（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）、无机氰化物废物（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）、废酸（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）、废碱（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）、石棉废物（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）、含酚废物（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）、含醚废物（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）、废卤化有机溶剂（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）、废有机溶剂（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）、含镍废物（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）、含钡废物（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）、有色金属冶炼废物（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）和其他废物（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）。</w:t>
                  </w:r>
                </w:p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四、收集废日光灯管、废电池。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4401110118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2021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83315411</w:t>
                  </w:r>
                </w:p>
              </w:tc>
            </w:tr>
            <w:tr w:rsidR="00012C8A" w:rsidRPr="00012C8A">
              <w:trPr>
                <w:trHeight w:val="1127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广州市白云区南溪化工厂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广东省广州市白云区钟落潭镇良田光明村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6000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收集、贮存、处理含铜废液（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6000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4401111118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 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020-36164097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广州市萌辉电子科技有限公司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广州市增城市（区）石滩镇沙庄下围工业区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收集、贮存、处理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含铜废液（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－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4401830512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020-82903622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增城市新塘镇东方福利清油队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增城市新塘镇夏埔工业区环保工业园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收集、贮存、处理（港口、船舶）含油废水（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4401830905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020-82703622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广州隆昌能源技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术开发有限公司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广东省广州市白云区良田镇陈洞村六社坑边路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收集、贮存、处理含铬污泥（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346-054-17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346-055-17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346-058-17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346-060-17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346-062-17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4401110054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日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020-37409225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12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广州伟翔环保科技有限公司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广州市萝岗区南云五路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号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D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栋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房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5000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收集、贮存、处理废印刷线路板（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900-045-49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5000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年（其中分拣出来的含电解质电容、电池等元器件的废印刷线路板需交由其他有资质的单位处理）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4401830312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日（已于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日换发新许可证，有效期自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2021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020-82189299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广州赫尔普化工有限公司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广东省广州市黄埔区文冲街道石化路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170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号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收集、贮存、处理石油炼制过程中产生的废矿物油（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251-001-08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251-002-08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left"/>
                    <w:textAlignment w:val="top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4401120004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日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020-82395014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收集、贮存、处理含镍废物（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HW46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900-037-46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  <w:vertAlign w:val="superscript"/>
                    </w:rPr>
                    <w:t>#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4401120912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日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</w:p>
              </w:tc>
            </w:tr>
            <w:tr w:rsidR="00012C8A" w:rsidRPr="00012C8A">
              <w:trPr>
                <w:trHeight w:val="1127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广州汇龙废矿物油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回收服务中心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广东省广州市白云区松岗路蛇腰岭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258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号之一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12500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升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012C8A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日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）收集，每日不超过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12500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升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穗云环危第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0001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号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06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日（已于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日换发新许可证，有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效期自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06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日）</w:t>
                  </w:r>
                </w:p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13503088220</w:t>
                  </w:r>
                </w:p>
              </w:tc>
            </w:tr>
            <w:tr w:rsidR="00012C8A" w:rsidRPr="00012C8A">
              <w:trPr>
                <w:trHeight w:val="419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广州瑞商化工有限公司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广东省广州市增城市沙庄街下围村工业区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1200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收集、贮存、利用废有机溶剂与含有机溶剂废物（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类中的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900-402~404-06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4401830131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（新证编号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440118120119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日（配合新的《国家危险废物名录》（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年），已于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日换发新许可证，有效期自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 xml:space="preserve"> 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04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日）</w:t>
                  </w:r>
                </w:p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020-82902806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增城市中凌化工厂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广东省广州市增城市三江田桥工业区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9000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收集、贮存、处理含铜废液（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231-006-22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406-003-22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9000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4401830801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020-82902268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广州市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萝岗联丰饲料材料有限公司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广州市经济技术开发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区萝岗街长岭路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18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号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lastRenderedPageBreak/>
                    <w:t>8000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收集、贮存、处理含铜废液（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HW22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类中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231-006-22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406-003-22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8000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4401160810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020-82259368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广州市莲港船舶清油有限公司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广州市南沙区万顷沙镇新安工业园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450000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收集、贮存、处理（港口、船舶）含油废水（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万吨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  <w:shd w:val="clear" w:color="auto" w:fill="FFFFFF"/>
                    </w:rPr>
                    <w:t>4401080915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020-84844933</w:t>
                  </w:r>
                </w:p>
              </w:tc>
            </w:tr>
            <w:tr w:rsidR="00012C8A" w:rsidRPr="00012C8A">
              <w:trPr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广州市南埔船舶服务有限公司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增城市新塘镇西洲村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收集、贮存、处理（港口、船舶）废矿物油（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4401830007 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 2020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020-82792998</w:t>
                  </w:r>
                </w:p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13416292256</w:t>
                  </w:r>
                </w:p>
              </w:tc>
            </w:tr>
            <w:tr w:rsidR="00012C8A" w:rsidRPr="00012C8A">
              <w:trPr>
                <w:trHeight w:val="763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广东生活环境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无害化处理中心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广州市白云大道南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465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号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楼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9720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收集、焚烧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（医院临床废物）共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9720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GZ-2013-01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日（已于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lastRenderedPageBreak/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日换发新许可证，有效期自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020-86187751</w:t>
                  </w:r>
                </w:p>
              </w:tc>
            </w:tr>
            <w:tr w:rsidR="00012C8A" w:rsidRPr="00012C8A">
              <w:trPr>
                <w:trHeight w:val="763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21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广东港航环保科技有限公司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广州市经济技术开发区西基新港码头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收集、贮存、处理（港口、船舶）含油废水（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8000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年（折合含油废水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150000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年）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4401160523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 xml:space="preserve"> 2017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05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020-82214153</w:t>
                  </w:r>
                </w:p>
              </w:tc>
            </w:tr>
            <w:tr w:rsidR="00012C8A" w:rsidRPr="00012C8A">
              <w:trPr>
                <w:trHeight w:val="763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广州净海油污水工程有限公司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番禺区新造镇思贤村海运路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39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号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200000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收集、贮存、处理船舶、港口产生的废矿物油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共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200000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4401130002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 xml:space="preserve"> 2021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020-39159823</w:t>
                  </w:r>
                </w:p>
              </w:tc>
            </w:tr>
            <w:tr w:rsidR="00012C8A" w:rsidRPr="00012C8A">
              <w:trPr>
                <w:trHeight w:val="763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广州康晖油料有限公司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增城市新塘镇西洲村东江边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收集、贮存、处理（港口、船舶）废矿物油（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4401830928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 xml:space="preserve"> 2021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020-82791328</w:t>
                  </w:r>
                </w:p>
              </w:tc>
            </w:tr>
            <w:tr w:rsidR="00012C8A" w:rsidRPr="00012C8A">
              <w:trPr>
                <w:trHeight w:val="763"/>
                <w:jc w:val="center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广州康翔物资金属回收有限公司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增城市石滩镇沙庄街大埔田工业区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9500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含水废油（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375-001-08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年，电子行业及设备清洗产生的废溶剂（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231-009-41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406-008-41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900-400-41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900-401-41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900-402-41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900-403-41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900-449-41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231-010-42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406-009-42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900-450-42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900-451-42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900-452-42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900-499-42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年，电镀行业及电子元件行业生产的废水处理污泥（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：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346-054-17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346-055-17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346-058-17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346-060-17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346-062-17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和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HW22:406-004-22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，含水率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70%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3000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年，收集、贮存、处理电子行业及电池制造行业生产的含铅废物（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HW31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2500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年（仅限电子行业废铅锡焊渣、铅酸蓄电池生产过程中铅板加工和打磨产生的含铅边角废料）；收集、贮存电子制造业产生的固体感光材料（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HW16:231-001-16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231-002-16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、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406-001-16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）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1000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吨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/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4401830918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2016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日至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2021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年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月</w:t>
                  </w: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13</w:t>
                  </w:r>
                  <w:r w:rsidRPr="00012C8A">
                    <w:rPr>
                      <w:rFonts w:ascii="宋体" w:eastAsia="宋体" w:hAnsi="宋体" w:cs="Times New Roman" w:hint="eastAsia"/>
                      <w:color w:val="10240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12C8A" w:rsidRPr="00012C8A" w:rsidRDefault="00012C8A" w:rsidP="00012C8A">
                  <w:pPr>
                    <w:widowControl/>
                    <w:spacing w:line="270" w:lineRule="atLeast"/>
                    <w:rPr>
                      <w:rFonts w:ascii="Times New Roman" w:eastAsia="宋体" w:hAnsi="Times New Roman" w:cs="Times New Roman"/>
                      <w:color w:val="102401"/>
                      <w:kern w:val="0"/>
                      <w:szCs w:val="21"/>
                    </w:rPr>
                  </w:pPr>
                  <w:r w:rsidRPr="00012C8A">
                    <w:rPr>
                      <w:rFonts w:ascii="Times New Roman" w:eastAsia="宋体" w:hAnsi="Times New Roman" w:cs="Times New Roman"/>
                      <w:color w:val="102401"/>
                      <w:kern w:val="0"/>
                      <w:sz w:val="18"/>
                      <w:szCs w:val="18"/>
                    </w:rPr>
                    <w:t>020-32801632</w:t>
                  </w:r>
                </w:p>
              </w:tc>
            </w:tr>
          </w:tbl>
          <w:p w:rsidR="00012C8A" w:rsidRPr="00012C8A" w:rsidRDefault="00012C8A" w:rsidP="00012C8A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</w:p>
        </w:tc>
      </w:tr>
    </w:tbl>
    <w:p w:rsidR="001A70A4" w:rsidRDefault="001A70A4"/>
    <w:sectPr w:rsidR="001A70A4" w:rsidSect="001A7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C8A"/>
    <w:rsid w:val="00012C8A"/>
    <w:rsid w:val="001A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8A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12C8A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greytxt">
    <w:name w:val="greytxt"/>
    <w:basedOn w:val="a"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C4C45"/>
      <w:kern w:val="0"/>
      <w:sz w:val="24"/>
      <w:szCs w:val="24"/>
    </w:rPr>
  </w:style>
  <w:style w:type="paragraph" w:customStyle="1" w:styleId="greentxt">
    <w:name w:val="greentxt"/>
    <w:basedOn w:val="a"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02401"/>
      <w:kern w:val="0"/>
      <w:sz w:val="24"/>
      <w:szCs w:val="24"/>
    </w:rPr>
  </w:style>
  <w:style w:type="paragraph" w:customStyle="1" w:styleId="orangetxt">
    <w:name w:val="orangetxt"/>
    <w:basedOn w:val="a"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B8F03"/>
      <w:kern w:val="0"/>
      <w:sz w:val="24"/>
      <w:szCs w:val="24"/>
    </w:rPr>
  </w:style>
  <w:style w:type="paragraph" w:customStyle="1" w:styleId="mailinput">
    <w:name w:val="mailinput"/>
    <w:basedOn w:val="a"/>
    <w:rsid w:val="00012C8A"/>
    <w:pPr>
      <w:widowControl/>
      <w:pBdr>
        <w:top w:val="single" w:sz="6" w:space="0" w:color="007BC7"/>
        <w:left w:val="single" w:sz="6" w:space="0" w:color="007BC7"/>
        <w:bottom w:val="single" w:sz="6" w:space="0" w:color="007BC7"/>
        <w:right w:val="single" w:sz="6" w:space="0" w:color="007B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input">
    <w:name w:val="searchinput"/>
    <w:basedOn w:val="a"/>
    <w:rsid w:val="00012C8A"/>
    <w:pPr>
      <w:widowControl/>
      <w:pBdr>
        <w:top w:val="single" w:sz="6" w:space="0" w:color="3590C7"/>
        <w:left w:val="single" w:sz="6" w:space="0" w:color="3590C7"/>
        <w:bottom w:val="single" w:sz="6" w:space="0" w:color="3590C7"/>
        <w:right w:val="single" w:sz="6" w:space="0" w:color="3590C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bnrbg">
    <w:name w:val="indbnrbg"/>
    <w:basedOn w:val="a"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ftxt">
    <w:name w:val="titleftxt"/>
    <w:basedOn w:val="a"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23608"/>
      <w:kern w:val="0"/>
      <w:sz w:val="20"/>
      <w:szCs w:val="20"/>
    </w:rPr>
  </w:style>
  <w:style w:type="paragraph" w:customStyle="1" w:styleId="titleftxtwhite">
    <w:name w:val="titleftxt_white"/>
    <w:basedOn w:val="a"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bottonstyle">
    <w:name w:val="bottonstyle"/>
    <w:basedOn w:val="a"/>
    <w:rsid w:val="00012C8A"/>
    <w:pPr>
      <w:widowControl/>
      <w:pBdr>
        <w:top w:val="single" w:sz="6" w:space="2" w:color="6379A6"/>
        <w:left w:val="single" w:sz="6" w:space="0" w:color="6379A6"/>
        <w:bottom w:val="single" w:sz="6" w:space="0" w:color="6379A6"/>
        <w:right w:val="single" w:sz="6" w:space="0" w:color="6379A6"/>
      </w:pBdr>
      <w:shd w:val="clear" w:color="auto" w:fill="0099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blue">
    <w:name w:val="txtblue"/>
    <w:basedOn w:val="a"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57BC3"/>
      <w:kern w:val="0"/>
      <w:sz w:val="24"/>
      <w:szCs w:val="24"/>
    </w:rPr>
  </w:style>
  <w:style w:type="paragraph" w:customStyle="1" w:styleId="mb3">
    <w:name w:val="mb3"/>
    <w:basedOn w:val="a"/>
    <w:rsid w:val="00012C8A"/>
    <w:pPr>
      <w:widowControl/>
      <w:spacing w:before="100" w:beforeAutospacing="1" w:after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7">
    <w:name w:val="mb7"/>
    <w:basedOn w:val="a"/>
    <w:rsid w:val="00012C8A"/>
    <w:pPr>
      <w:widowControl/>
      <w:spacing w:before="100" w:beforeAutospacing="1" w:after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3">
    <w:name w:val="mt3"/>
    <w:basedOn w:val="a"/>
    <w:rsid w:val="00012C8A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7">
    <w:name w:val="mt7"/>
    <w:basedOn w:val="a"/>
    <w:rsid w:val="00012C8A"/>
    <w:pPr>
      <w:widowControl/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4">
    <w:name w:val="border4"/>
    <w:basedOn w:val="a"/>
    <w:rsid w:val="00012C8A"/>
    <w:pPr>
      <w:widowControl/>
      <w:pBdr>
        <w:top w:val="single" w:sz="6" w:space="0" w:color="ABD5E5"/>
        <w:left w:val="single" w:sz="6" w:space="0" w:color="ABD5E5"/>
        <w:bottom w:val="single" w:sz="6" w:space="0" w:color="ABD5E5"/>
        <w:right w:val="single" w:sz="6" w:space="0" w:color="ABD5E5"/>
      </w:pBdr>
      <w:shd w:val="clear" w:color="auto" w:fill="EFF8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3t">
    <w:name w:val="border3t"/>
    <w:basedOn w:val="a"/>
    <w:rsid w:val="00012C8A"/>
    <w:pPr>
      <w:widowControl/>
      <w:pBdr>
        <w:left w:val="single" w:sz="6" w:space="0" w:color="B9D2CE"/>
        <w:bottom w:val="single" w:sz="6" w:space="0" w:color="B9D2CE"/>
        <w:right w:val="single" w:sz="6" w:space="0" w:color="B9D2C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012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012C8A"/>
    <w:pPr>
      <w:keepNext/>
      <w:widowControl/>
      <w:spacing w:before="340" w:after="330" w:line="576" w:lineRule="auto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h2">
    <w:name w:val="h2"/>
    <w:basedOn w:val="a"/>
    <w:rsid w:val="00012C8A"/>
    <w:pPr>
      <w:keepNext/>
      <w:widowControl/>
      <w:spacing w:before="260" w:after="260" w:line="415" w:lineRule="auto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h3">
    <w:name w:val="h3"/>
    <w:basedOn w:val="a"/>
    <w:rsid w:val="00012C8A"/>
    <w:pPr>
      <w:keepNext/>
      <w:widowControl/>
      <w:spacing w:before="260" w:after="260" w:line="415" w:lineRule="auto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943</Words>
  <Characters>5381</Characters>
  <Application>Microsoft Office Word</Application>
  <DocSecurity>0</DocSecurity>
  <Lines>44</Lines>
  <Paragraphs>12</Paragraphs>
  <ScaleCrop>false</ScaleCrop>
  <Company>Sky123.Org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陈璐</dc:creator>
  <cp:lastModifiedBy>陈璐</cp:lastModifiedBy>
  <cp:revision>1</cp:revision>
  <dcterms:created xsi:type="dcterms:W3CDTF">2019-02-21T07:18:00Z</dcterms:created>
  <dcterms:modified xsi:type="dcterms:W3CDTF">2019-02-21T07:19:00Z</dcterms:modified>
</cp:coreProperties>
</file>