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AD61F">
      <w:pPr>
        <w:spacing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p>
    <w:p w14:paraId="4D56695D">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广州市天河区企事业单位突发环境事件应急预案抽查评估项目</w:t>
      </w:r>
      <w:r>
        <w:rPr>
          <w:rFonts w:hint="default" w:ascii="Times New Roman" w:hAnsi="Times New Roman" w:eastAsia="方正小标宋简体" w:cs="Times New Roman"/>
          <w:sz w:val="44"/>
          <w:szCs w:val="44"/>
        </w:rPr>
        <w:t>报价一览表</w:t>
      </w:r>
    </w:p>
    <w:tbl>
      <w:tblPr>
        <w:tblStyle w:val="3"/>
        <w:tblW w:w="9975"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125"/>
        <w:gridCol w:w="6675"/>
        <w:gridCol w:w="1406"/>
      </w:tblGrid>
      <w:tr w14:paraId="52959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69" w:type="dxa"/>
            <w:noWrap w:val="0"/>
            <w:vAlign w:val="center"/>
          </w:tcPr>
          <w:p w14:paraId="2B6FBE9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1125" w:type="dxa"/>
            <w:noWrap w:val="0"/>
            <w:vAlign w:val="center"/>
          </w:tcPr>
          <w:p w14:paraId="0155140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w:t>
            </w:r>
          </w:p>
        </w:tc>
        <w:tc>
          <w:tcPr>
            <w:tcW w:w="6675" w:type="dxa"/>
            <w:noWrap w:val="0"/>
            <w:vAlign w:val="center"/>
          </w:tcPr>
          <w:p w14:paraId="5C23B57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内容</w:t>
            </w:r>
          </w:p>
        </w:tc>
        <w:tc>
          <w:tcPr>
            <w:tcW w:w="1406" w:type="dxa"/>
            <w:noWrap w:val="0"/>
            <w:vAlign w:val="top"/>
          </w:tcPr>
          <w:p w14:paraId="14FC07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报价</w:t>
            </w:r>
          </w:p>
          <w:p w14:paraId="3B0211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（万元）</w:t>
            </w:r>
          </w:p>
        </w:tc>
      </w:tr>
      <w:tr w14:paraId="5995E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9" w:type="dxa"/>
            <w:noWrap w:val="0"/>
            <w:vAlign w:val="center"/>
          </w:tcPr>
          <w:p w14:paraId="628853CE">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1125" w:type="dxa"/>
            <w:noWrap w:val="0"/>
            <w:vAlign w:val="center"/>
          </w:tcPr>
          <w:p w14:paraId="739BC3EC">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lang w:eastAsia="zh-CN"/>
              </w:rPr>
              <w:t>广州市天河区企事业单位突发环境事件应急预案抽查评估项目</w:t>
            </w:r>
          </w:p>
        </w:tc>
        <w:tc>
          <w:tcPr>
            <w:tcW w:w="6675" w:type="dxa"/>
            <w:noWrap w:val="0"/>
            <w:vAlign w:val="center"/>
          </w:tcPr>
          <w:p w14:paraId="3F901887">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w:t>
            </w:r>
            <w:bookmarkStart w:id="0" w:name="_GoBack"/>
            <w:bookmarkEnd w:id="0"/>
            <w:r>
              <w:rPr>
                <w:rFonts w:hint="eastAsia" w:ascii="Times New Roman" w:hAnsi="Times New Roman" w:eastAsia="仿宋_GB2312" w:cs="Times New Roman"/>
                <w:sz w:val="24"/>
                <w:szCs w:val="24"/>
                <w:lang w:val="en-US" w:eastAsia="zh-CN"/>
              </w:rPr>
              <w:t>.前期准备。组建评估小组，明确评估标准，制定评分细则。负责组织天河区企事业单位对突发环境事件应急预案抽查评估标准进行解读。</w:t>
            </w:r>
          </w:p>
          <w:p w14:paraId="0B8894D3">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2.开展抽查。按照兼顾不同类型的原则，抽选10家企事业单位开展预案材料和现场检查评估，指导企事业单位落实整改。</w:t>
            </w:r>
          </w:p>
          <w:p w14:paraId="78A97A6E">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24"/>
                <w:szCs w:val="24"/>
                <w:lang w:val="en-US" w:eastAsia="zh-CN"/>
              </w:rPr>
              <w:t>3.后期总结。编制广州市天河区企事业单位突发环境事件应急预案抽查分析评估报告，负责组织天河区企事业单位对突发环境事件应急预案抽查评估情况进行总结，做好2025年度企事业单位突发环境事件应急预案抽查评估工作台账和资料归档。配合做好广州市天河区2025年突发环境事件应急演练的应急处置工作。</w:t>
            </w:r>
          </w:p>
        </w:tc>
        <w:tc>
          <w:tcPr>
            <w:tcW w:w="1406" w:type="dxa"/>
            <w:noWrap w:val="0"/>
            <w:vAlign w:val="top"/>
          </w:tcPr>
          <w:p w14:paraId="444DA149">
            <w:pPr>
              <w:spacing w:line="520" w:lineRule="exact"/>
              <w:jc w:val="center"/>
              <w:rPr>
                <w:rFonts w:hint="default" w:ascii="Times New Roman" w:hAnsi="Times New Roman" w:eastAsia="仿宋_GB2312" w:cs="Times New Roman"/>
                <w:sz w:val="32"/>
                <w:szCs w:val="32"/>
              </w:rPr>
            </w:pPr>
          </w:p>
        </w:tc>
      </w:tr>
    </w:tbl>
    <w:p w14:paraId="4135001D">
      <w:pPr>
        <w:widowControl/>
        <w:spacing w:line="600" w:lineRule="exac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注：a) 此表的内容根据文件要求包含所有需甲方支付给乙方的费用及利润。</w:t>
      </w:r>
    </w:p>
    <w:p w14:paraId="6BB73AE8">
      <w:pPr>
        <w:widowControl/>
        <w:spacing w:line="600" w:lineRule="exact"/>
        <w:ind w:firstLine="630"/>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b）报价表述限于选用中文大写或阿拉伯数字小写，均已核定准确无误。          </w:t>
      </w:r>
    </w:p>
    <w:p w14:paraId="399EFC0A">
      <w:pPr>
        <w:widowControl/>
        <w:spacing w:line="600" w:lineRule="exact"/>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xml:space="preserve">                报价人名称（加盖公章）：</w:t>
      </w:r>
    </w:p>
    <w:p w14:paraId="20C0B75F">
      <w:pPr>
        <w:widowControl/>
        <w:spacing w:line="600" w:lineRule="exact"/>
        <w:jc w:val="center"/>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 xml:space="preserve">               日  期：   年    月   日</w:t>
      </w:r>
    </w:p>
    <w:p w14:paraId="3B0EC27D"/>
    <w:sectPr>
      <w:pgSz w:w="11906" w:h="16838"/>
      <w:pgMar w:top="2098" w:right="1474" w:bottom="1984" w:left="158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F1C09"/>
    <w:rsid w:val="4D7F1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2025-05-22T09:54:00Z</dcterms:created>
  <dc:creator>Administrator</dc:creator>
  <cp:lastModifiedBy>Administrator</cp:lastModifiedBy>
  <dcterms:modified xsi:type="dcterms:W3CDTF">2025-05-22T09:54:42Z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D02F0BBCB2B44D9D84CC748812EC2B1E_11</vt:lpwstr>
  </property>
  <property fmtid="{D5CDD505-2E9C-101B-9397-08002B2CF9AE}" pid="4" name="KSOTemplateDocerSaveRecord">
    <vt:lpwstr>eyJoZGlkIjoiZjFhNDVhNDNlOTcyMTZlNmY2ODc5YjM0NjExNDliNTYiLCJ1c2VySWQiOiI1Mjk1MTI5NTUifQ==</vt:lpwstr>
  </property>
</Properties>
</file>