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47136">
      <w:pPr>
        <w:spacing w:line="600" w:lineRule="exact"/>
        <w:ind w:left="-708" w:leftChars="-354" w:right="-566" w:rightChars="-283"/>
        <w:jc w:val="center"/>
        <w:rPr>
          <w:rFonts w:hint="eastAsia" w:eastAsia="方正小标宋简体"/>
          <w:sz w:val="44"/>
          <w:szCs w:val="44"/>
          <w:lang w:eastAsia="zh-CN"/>
        </w:rPr>
      </w:pPr>
    </w:p>
    <w:p w14:paraId="31A14AF6">
      <w:pPr>
        <w:spacing w:line="600" w:lineRule="exact"/>
        <w:ind w:left="-708" w:leftChars="-354" w:right="-566" w:rightChars="-283"/>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广州市环境技术中心2025年度档案整理</w:t>
      </w:r>
    </w:p>
    <w:p w14:paraId="76B46D60">
      <w:pPr>
        <w:spacing w:line="600" w:lineRule="exact"/>
        <w:ind w:left="-708" w:leftChars="-354" w:right="-566" w:rightChars="-283"/>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（含数字化）及相关工作服务</w:t>
      </w:r>
    </w:p>
    <w:p w14:paraId="616D0F6E">
      <w:pPr>
        <w:spacing w:line="600" w:lineRule="exact"/>
        <w:ind w:left="-566" w:leftChars="-283" w:right="-424" w:rightChars="-212"/>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项目采购需求说明书</w:t>
      </w:r>
    </w:p>
    <w:p w14:paraId="3FD27B78">
      <w:pPr>
        <w:spacing w:line="600" w:lineRule="exact"/>
        <w:ind w:left="-566" w:leftChars="-283" w:right="-424" w:rightChars="-212" w:firstLine="400"/>
        <w:jc w:val="center"/>
        <w:rPr>
          <w:rFonts w:hint="eastAsia"/>
          <w:lang w:eastAsia="zh-CN"/>
        </w:rPr>
      </w:pPr>
    </w:p>
    <w:p w14:paraId="2BD6D296">
      <w:pPr>
        <w:pStyle w:val="16"/>
        <w:spacing w:before="156" w:beforeLines="50" w:after="156" w:afterLines="50" w:line="520" w:lineRule="exact"/>
        <w:ind w:left="0" w:right="85"/>
        <w:rPr>
          <w:sz w:val="32"/>
          <w:szCs w:val="32"/>
          <w:lang w:eastAsia="zh-CN"/>
        </w:rPr>
      </w:pPr>
      <w:bookmarkStart w:id="0" w:name="_GoBack"/>
      <w:bookmarkEnd w:id="0"/>
      <w:r>
        <w:rPr>
          <w:rFonts w:eastAsia="楷体"/>
          <w:sz w:val="32"/>
          <w:szCs w:val="32"/>
          <w:lang w:eastAsia="zh-CN"/>
        </w:rPr>
        <w:t xml:space="preserve">    </w:t>
      </w:r>
      <w:r>
        <w:rPr>
          <w:rFonts w:eastAsia="黑体"/>
          <w:bCs/>
          <w:sz w:val="32"/>
          <w:szCs w:val="32"/>
          <w:lang w:eastAsia="zh-CN"/>
        </w:rPr>
        <w:t>采购需求内容</w:t>
      </w:r>
      <w:r>
        <w:rPr>
          <w:rFonts w:hint="eastAsia" w:eastAsia="黑体"/>
          <w:bCs/>
          <w:sz w:val="32"/>
          <w:szCs w:val="32"/>
          <w:lang w:eastAsia="zh-CN"/>
        </w:rPr>
        <w:t>如下：</w:t>
      </w:r>
    </w:p>
    <w:p w14:paraId="01F4C839">
      <w:pPr>
        <w:spacing w:line="520" w:lineRule="exact"/>
        <w:ind w:firstLine="640" w:firstLineChars="200"/>
        <w:rPr>
          <w:rFonts w:eastAsia="楷体"/>
          <w:sz w:val="32"/>
          <w:szCs w:val="32"/>
          <w:lang w:eastAsia="zh-CN"/>
        </w:rPr>
      </w:pPr>
      <w:r>
        <w:rPr>
          <w:rFonts w:eastAsia="楷体"/>
          <w:sz w:val="32"/>
          <w:szCs w:val="32"/>
          <w:lang w:eastAsia="zh-CN"/>
        </w:rPr>
        <w:t>（一）项目背景。</w:t>
      </w:r>
    </w:p>
    <w:p w14:paraId="174D6C3C">
      <w:pPr>
        <w:spacing w:line="520" w:lineRule="exact"/>
        <w:ind w:firstLine="640" w:firstLineChars="200"/>
        <w:rPr>
          <w:rFonts w:eastAsia="仿宋_GB2312"/>
          <w:sz w:val="32"/>
          <w:szCs w:val="32"/>
          <w:lang w:eastAsia="zh-CN"/>
        </w:rPr>
      </w:pPr>
      <w:r>
        <w:rPr>
          <w:rFonts w:eastAsia="仿宋_GB2312"/>
          <w:sz w:val="32"/>
          <w:szCs w:val="32"/>
          <w:lang w:eastAsia="zh-CN"/>
        </w:rPr>
        <w:t>为</w:t>
      </w:r>
      <w:r>
        <w:rPr>
          <w:rFonts w:hint="eastAsia" w:eastAsia="仿宋_GB2312"/>
          <w:sz w:val="32"/>
          <w:szCs w:val="32"/>
          <w:lang w:eastAsia="zh-CN"/>
        </w:rPr>
        <w:t>继续推进中心档案科学、规范管理，不断充实丰富档案资源，为各项工作提供有效便捷服务，</w:t>
      </w:r>
      <w:r>
        <w:rPr>
          <w:rFonts w:eastAsia="仿宋_GB2312"/>
          <w:sz w:val="32"/>
          <w:szCs w:val="32"/>
          <w:lang w:eastAsia="zh-CN"/>
        </w:rPr>
        <w:t>我中心拟委托</w:t>
      </w:r>
      <w:r>
        <w:rPr>
          <w:rFonts w:hint="eastAsia" w:eastAsia="仿宋_GB2312"/>
          <w:sz w:val="32"/>
          <w:szCs w:val="32"/>
          <w:lang w:eastAsia="zh-CN"/>
        </w:rPr>
        <w:t>具有档案</w:t>
      </w:r>
      <w:r>
        <w:rPr>
          <w:rFonts w:eastAsia="仿宋_GB2312"/>
          <w:sz w:val="32"/>
          <w:szCs w:val="32"/>
          <w:lang w:eastAsia="zh-CN"/>
        </w:rPr>
        <w:t>专业整理</w:t>
      </w:r>
      <w:r>
        <w:rPr>
          <w:rFonts w:hint="eastAsia" w:eastAsia="仿宋_GB2312"/>
          <w:sz w:val="32"/>
          <w:szCs w:val="32"/>
          <w:lang w:eastAsia="zh-CN"/>
        </w:rPr>
        <w:t>资质</w:t>
      </w:r>
      <w:r>
        <w:rPr>
          <w:rFonts w:eastAsia="仿宋_GB2312"/>
          <w:sz w:val="32"/>
          <w:szCs w:val="32"/>
          <w:lang w:eastAsia="zh-CN"/>
        </w:rPr>
        <w:t>服务供应商</w:t>
      </w:r>
      <w:r>
        <w:rPr>
          <w:rFonts w:hint="eastAsia" w:eastAsia="仿宋_GB2312"/>
          <w:sz w:val="32"/>
          <w:szCs w:val="32"/>
          <w:lang w:eastAsia="zh-CN"/>
        </w:rPr>
        <w:t>协助</w:t>
      </w:r>
      <w:r>
        <w:rPr>
          <w:rFonts w:eastAsia="仿宋_GB2312"/>
          <w:sz w:val="32"/>
          <w:szCs w:val="32"/>
          <w:lang w:eastAsia="zh-CN"/>
        </w:rPr>
        <w:t>开展202</w:t>
      </w:r>
      <w:r>
        <w:rPr>
          <w:rFonts w:hint="eastAsia" w:eastAsia="仿宋_GB2312"/>
          <w:sz w:val="32"/>
          <w:szCs w:val="32"/>
          <w:lang w:eastAsia="zh-CN"/>
        </w:rPr>
        <w:t>5</w:t>
      </w:r>
      <w:r>
        <w:rPr>
          <w:rFonts w:eastAsia="仿宋_GB2312"/>
          <w:sz w:val="32"/>
          <w:szCs w:val="32"/>
          <w:lang w:eastAsia="zh-CN"/>
        </w:rPr>
        <w:t>年度档案整理</w:t>
      </w:r>
      <w:r>
        <w:rPr>
          <w:rFonts w:hint="eastAsia" w:eastAsia="仿宋_GB2312"/>
          <w:sz w:val="32"/>
          <w:szCs w:val="32"/>
          <w:lang w:eastAsia="zh-CN"/>
        </w:rPr>
        <w:t>（含数字化）</w:t>
      </w:r>
      <w:r>
        <w:rPr>
          <w:rFonts w:eastAsia="仿宋_GB2312"/>
          <w:sz w:val="32"/>
          <w:szCs w:val="32"/>
          <w:lang w:eastAsia="zh-CN"/>
        </w:rPr>
        <w:t>等工作。</w:t>
      </w:r>
    </w:p>
    <w:p w14:paraId="1EF6DB77">
      <w:pPr>
        <w:spacing w:line="520" w:lineRule="exact"/>
        <w:ind w:firstLine="640" w:firstLineChars="200"/>
        <w:rPr>
          <w:rFonts w:eastAsia="楷体"/>
          <w:sz w:val="32"/>
          <w:szCs w:val="32"/>
          <w:lang w:eastAsia="zh-CN"/>
        </w:rPr>
      </w:pPr>
      <w:r>
        <w:rPr>
          <w:rFonts w:eastAsia="楷体"/>
          <w:sz w:val="32"/>
          <w:szCs w:val="32"/>
          <w:lang w:eastAsia="zh-CN"/>
        </w:rPr>
        <w:t>（二）项目工作范围。</w:t>
      </w:r>
    </w:p>
    <w:p w14:paraId="49480A76">
      <w:pPr>
        <w:spacing w:line="520" w:lineRule="exact"/>
        <w:ind w:firstLine="640" w:firstLineChars="200"/>
        <w:rPr>
          <w:rFonts w:hint="eastAsia" w:eastAsia="仿宋_GB2312"/>
          <w:sz w:val="32"/>
          <w:szCs w:val="32"/>
          <w:lang w:eastAsia="zh-CN"/>
        </w:rPr>
      </w:pPr>
      <w:r>
        <w:rPr>
          <w:rFonts w:hint="eastAsia" w:eastAsia="仿宋_GB2312"/>
          <w:sz w:val="32"/>
          <w:szCs w:val="32"/>
          <w:lang w:eastAsia="zh-CN"/>
        </w:rPr>
        <w:t>1.根据采购人要求，完成</w:t>
      </w:r>
      <w:r>
        <w:rPr>
          <w:rFonts w:eastAsia="仿宋_GB2312"/>
          <w:sz w:val="32"/>
          <w:szCs w:val="32"/>
          <w:lang w:eastAsia="zh-CN"/>
        </w:rPr>
        <w:t>文书、科技</w:t>
      </w:r>
      <w:r>
        <w:rPr>
          <w:rFonts w:hint="eastAsia" w:eastAsia="仿宋_GB2312"/>
          <w:sz w:val="32"/>
          <w:szCs w:val="32"/>
          <w:lang w:eastAsia="zh-CN"/>
        </w:rPr>
        <w:t>（科研、基建、设备）</w:t>
      </w:r>
      <w:r>
        <w:rPr>
          <w:rFonts w:eastAsia="仿宋_GB2312"/>
          <w:sz w:val="32"/>
          <w:szCs w:val="32"/>
          <w:lang w:eastAsia="zh-CN"/>
        </w:rPr>
        <w:t>、</w:t>
      </w:r>
      <w:r>
        <w:rPr>
          <w:rFonts w:hint="eastAsia" w:eastAsia="仿宋_GB2312"/>
          <w:sz w:val="32"/>
          <w:szCs w:val="32"/>
          <w:lang w:eastAsia="zh-CN"/>
        </w:rPr>
        <w:t>会计、专业（业务）、实物、照片、录音、录像、业务数据</w:t>
      </w:r>
      <w:r>
        <w:rPr>
          <w:rFonts w:eastAsia="仿宋_GB2312"/>
          <w:sz w:val="32"/>
          <w:szCs w:val="32"/>
          <w:lang w:eastAsia="zh-CN"/>
        </w:rPr>
        <w:t>等各门类档案的筛选、整理、打印</w:t>
      </w:r>
      <w:r>
        <w:rPr>
          <w:rFonts w:hint="eastAsia" w:eastAsia="仿宋_GB2312"/>
          <w:sz w:val="32"/>
          <w:szCs w:val="32"/>
          <w:lang w:eastAsia="zh-CN"/>
        </w:rPr>
        <w:t>及数字化服务工作</w:t>
      </w:r>
      <w:r>
        <w:rPr>
          <w:rFonts w:eastAsia="仿宋_GB2312"/>
          <w:sz w:val="32"/>
          <w:szCs w:val="32"/>
          <w:lang w:eastAsia="zh-CN"/>
        </w:rPr>
        <w:t>；</w:t>
      </w:r>
    </w:p>
    <w:p w14:paraId="101DEB8A">
      <w:pPr>
        <w:spacing w:line="520" w:lineRule="exact"/>
        <w:ind w:firstLine="640" w:firstLineChars="200"/>
        <w:rPr>
          <w:rFonts w:eastAsia="仿宋_GB2312"/>
          <w:sz w:val="32"/>
          <w:szCs w:val="32"/>
          <w:lang w:eastAsia="zh-CN"/>
        </w:rPr>
      </w:pPr>
      <w:r>
        <w:rPr>
          <w:rFonts w:hint="eastAsia" w:eastAsia="仿宋_GB2312"/>
          <w:sz w:val="32"/>
          <w:szCs w:val="32"/>
          <w:lang w:eastAsia="zh-CN"/>
        </w:rPr>
        <w:t>2</w:t>
      </w:r>
      <w:r>
        <w:rPr>
          <w:rFonts w:eastAsia="仿宋_GB2312"/>
          <w:sz w:val="32"/>
          <w:szCs w:val="32"/>
          <w:lang w:eastAsia="zh-CN"/>
        </w:rPr>
        <w:t>.</w:t>
      </w:r>
      <w:r>
        <w:rPr>
          <w:rFonts w:hint="eastAsia" w:eastAsia="仿宋_GB2312"/>
          <w:sz w:val="32"/>
          <w:szCs w:val="32"/>
          <w:lang w:eastAsia="zh-CN"/>
        </w:rPr>
        <w:t>根据上级档案业务管理部门的要求，结合采购人实际情况，提供档案整理（含数字化）相关服务等工作；</w:t>
      </w:r>
    </w:p>
    <w:p w14:paraId="48FEE2F3">
      <w:pPr>
        <w:spacing w:line="540" w:lineRule="exact"/>
        <w:ind w:firstLine="640" w:firstLineChars="200"/>
        <w:rPr>
          <w:rFonts w:eastAsia="楷体"/>
          <w:sz w:val="32"/>
          <w:szCs w:val="32"/>
          <w:lang w:eastAsia="zh-CN"/>
        </w:rPr>
      </w:pPr>
      <w:r>
        <w:rPr>
          <w:rFonts w:eastAsia="楷体"/>
          <w:sz w:val="32"/>
          <w:szCs w:val="32"/>
          <w:lang w:eastAsia="zh-CN"/>
        </w:rPr>
        <w:t>（三）项目</w:t>
      </w:r>
      <w:r>
        <w:rPr>
          <w:rFonts w:hint="eastAsia" w:eastAsia="楷体"/>
          <w:sz w:val="32"/>
          <w:szCs w:val="32"/>
          <w:lang w:eastAsia="zh-CN"/>
        </w:rPr>
        <w:t>报价</w:t>
      </w:r>
      <w:r>
        <w:rPr>
          <w:rFonts w:eastAsia="楷体"/>
          <w:sz w:val="32"/>
          <w:szCs w:val="32"/>
          <w:lang w:eastAsia="zh-CN"/>
        </w:rPr>
        <w:t>。</w:t>
      </w:r>
    </w:p>
    <w:p w14:paraId="06C44E99">
      <w:pPr>
        <w:spacing w:line="520" w:lineRule="exact"/>
        <w:ind w:firstLine="640" w:firstLineChars="200"/>
        <w:rPr>
          <w:rFonts w:hint="eastAsia" w:eastAsia="仿宋_GB2312"/>
          <w:sz w:val="32"/>
          <w:szCs w:val="32"/>
          <w:lang w:eastAsia="zh-CN"/>
        </w:rPr>
      </w:pPr>
      <w:r>
        <w:rPr>
          <w:rFonts w:hint="eastAsia" w:eastAsia="仿宋_GB2312"/>
          <w:sz w:val="32"/>
          <w:szCs w:val="32"/>
          <w:lang w:eastAsia="zh-CN"/>
        </w:rPr>
        <w:t>项目上限为人民币</w:t>
      </w:r>
      <w:r>
        <w:rPr>
          <w:rFonts w:hint="eastAsia" w:eastAsia="仿宋_GB2312"/>
          <w:sz w:val="32"/>
          <w:szCs w:val="32"/>
          <w:u w:val="single"/>
          <w:lang w:eastAsia="zh-CN"/>
        </w:rPr>
        <w:t>177000元（壹拾柒万柒仟元整）</w:t>
      </w:r>
      <w:r>
        <w:rPr>
          <w:rFonts w:hint="eastAsia" w:eastAsia="仿宋_GB2312"/>
          <w:sz w:val="32"/>
          <w:szCs w:val="32"/>
          <w:lang w:eastAsia="zh-CN"/>
        </w:rPr>
        <w:t>，签订合同之日起，至所需扫描数字化档案累计经据实结算，所支付服务金额达到合同金额177000元之日止（</w:t>
      </w:r>
      <w:r>
        <w:rPr>
          <w:rFonts w:eastAsia="仿宋_GB2312"/>
          <w:sz w:val="32"/>
          <w:szCs w:val="32"/>
          <w:lang w:eastAsia="zh-CN"/>
        </w:rPr>
        <w:t>服务总费包含人工费、税费</w:t>
      </w:r>
      <w:r>
        <w:rPr>
          <w:rFonts w:hint="eastAsia" w:eastAsia="仿宋_GB2312"/>
          <w:sz w:val="32"/>
          <w:szCs w:val="32"/>
          <w:lang w:eastAsia="zh-CN"/>
        </w:rPr>
        <w:t>、工具耗材费用等</w:t>
      </w:r>
      <w:r>
        <w:rPr>
          <w:rFonts w:eastAsia="仿宋_GB2312"/>
          <w:sz w:val="32"/>
          <w:szCs w:val="32"/>
          <w:lang w:eastAsia="zh-CN"/>
        </w:rPr>
        <w:t>，工作量及最终费用按实际</w:t>
      </w:r>
      <w:r>
        <w:rPr>
          <w:rFonts w:hint="eastAsia" w:eastAsia="仿宋_GB2312"/>
          <w:sz w:val="32"/>
          <w:szCs w:val="32"/>
          <w:lang w:eastAsia="zh-CN"/>
        </w:rPr>
        <w:t>发生</w:t>
      </w:r>
      <w:r>
        <w:rPr>
          <w:rFonts w:eastAsia="仿宋_GB2312"/>
          <w:sz w:val="32"/>
          <w:szCs w:val="32"/>
          <w:lang w:eastAsia="zh-CN"/>
        </w:rPr>
        <w:t>量结算</w:t>
      </w:r>
      <w:r>
        <w:rPr>
          <w:rFonts w:hint="eastAsia" w:eastAsia="仿宋_GB2312"/>
          <w:sz w:val="32"/>
          <w:szCs w:val="32"/>
          <w:lang w:eastAsia="zh-CN"/>
        </w:rPr>
        <w:t>）。</w:t>
      </w:r>
    </w:p>
    <w:p w14:paraId="53B74BDC">
      <w:pPr>
        <w:spacing w:line="520" w:lineRule="exact"/>
        <w:ind w:firstLine="640" w:firstLineChars="200"/>
        <w:rPr>
          <w:rFonts w:hint="eastAsia" w:eastAsia="仿宋_GB2312"/>
          <w:sz w:val="32"/>
          <w:szCs w:val="32"/>
          <w:lang w:eastAsia="zh-CN"/>
        </w:rPr>
      </w:pPr>
    </w:p>
    <w:tbl>
      <w:tblPr>
        <w:tblStyle w:val="7"/>
        <w:tblW w:w="10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4111"/>
        <w:gridCol w:w="1381"/>
        <w:gridCol w:w="1276"/>
        <w:gridCol w:w="1742"/>
        <w:gridCol w:w="1413"/>
      </w:tblGrid>
      <w:tr w14:paraId="7E111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438" w:hRule="atLeast"/>
          <w:jc w:val="center"/>
        </w:trPr>
        <w:tc>
          <w:tcPr>
            <w:tcW w:w="911" w:type="dxa"/>
            <w:noWrap w:val="0"/>
            <w:vAlign w:val="center"/>
          </w:tcPr>
          <w:p w14:paraId="5001A6BA">
            <w:pPr>
              <w:widowControl w:val="0"/>
              <w:spacing w:line="480" w:lineRule="exact"/>
              <w:jc w:val="center"/>
              <w:rPr>
                <w:rFonts w:eastAsia="仿宋_GB2312"/>
                <w:b/>
                <w:kern w:val="2"/>
                <w:sz w:val="30"/>
                <w:szCs w:val="30"/>
                <w:lang w:eastAsia="zh-CN"/>
              </w:rPr>
            </w:pPr>
            <w:r>
              <w:rPr>
                <w:rFonts w:hint="eastAsia" w:eastAsia="仿宋_GB2312"/>
                <w:b/>
                <w:kern w:val="2"/>
                <w:sz w:val="30"/>
                <w:szCs w:val="30"/>
                <w:lang w:eastAsia="zh-CN"/>
              </w:rPr>
              <w:t>项目内容</w:t>
            </w:r>
          </w:p>
        </w:tc>
        <w:tc>
          <w:tcPr>
            <w:tcW w:w="4111" w:type="dxa"/>
            <w:noWrap w:val="0"/>
            <w:vAlign w:val="center"/>
          </w:tcPr>
          <w:p w14:paraId="1DF4746D">
            <w:pPr>
              <w:widowControl w:val="0"/>
              <w:spacing w:line="480" w:lineRule="exact"/>
              <w:jc w:val="center"/>
              <w:rPr>
                <w:rFonts w:eastAsia="仿宋_GB2312"/>
                <w:b/>
                <w:kern w:val="2"/>
                <w:sz w:val="30"/>
                <w:szCs w:val="30"/>
                <w:lang w:eastAsia="zh-CN"/>
              </w:rPr>
            </w:pPr>
            <w:r>
              <w:rPr>
                <w:rFonts w:hint="eastAsia" w:eastAsia="仿宋_GB2312"/>
                <w:b/>
                <w:kern w:val="2"/>
                <w:sz w:val="30"/>
                <w:szCs w:val="30"/>
                <w:lang w:eastAsia="zh-CN"/>
              </w:rPr>
              <w:t>服务范围</w:t>
            </w:r>
          </w:p>
        </w:tc>
        <w:tc>
          <w:tcPr>
            <w:tcW w:w="1381" w:type="dxa"/>
            <w:noWrap w:val="0"/>
            <w:vAlign w:val="center"/>
          </w:tcPr>
          <w:p w14:paraId="2984F327">
            <w:pPr>
              <w:widowControl w:val="0"/>
              <w:spacing w:line="480" w:lineRule="exact"/>
              <w:jc w:val="center"/>
              <w:rPr>
                <w:rFonts w:eastAsia="仿宋_GB2312"/>
                <w:b/>
                <w:kern w:val="2"/>
                <w:sz w:val="30"/>
                <w:szCs w:val="30"/>
                <w:lang w:eastAsia="zh-CN"/>
              </w:rPr>
            </w:pPr>
            <w:r>
              <w:rPr>
                <w:rFonts w:hint="eastAsia" w:eastAsia="仿宋_GB2312"/>
                <w:b/>
                <w:kern w:val="2"/>
                <w:sz w:val="30"/>
                <w:szCs w:val="30"/>
                <w:lang w:eastAsia="zh-CN"/>
              </w:rPr>
              <w:t>合同履行期限</w:t>
            </w:r>
          </w:p>
        </w:tc>
        <w:tc>
          <w:tcPr>
            <w:tcW w:w="1276" w:type="dxa"/>
            <w:noWrap w:val="0"/>
            <w:vAlign w:val="center"/>
          </w:tcPr>
          <w:p w14:paraId="07874AB8">
            <w:pPr>
              <w:widowControl w:val="0"/>
              <w:spacing w:line="480" w:lineRule="exact"/>
              <w:jc w:val="center"/>
              <w:rPr>
                <w:rFonts w:eastAsia="仿宋_GB2312"/>
                <w:b/>
                <w:kern w:val="2"/>
                <w:sz w:val="30"/>
                <w:szCs w:val="30"/>
                <w:lang w:eastAsia="zh-CN"/>
              </w:rPr>
            </w:pPr>
            <w:r>
              <w:rPr>
                <w:rFonts w:hint="eastAsia" w:eastAsia="仿宋_GB2312"/>
                <w:b/>
                <w:kern w:val="2"/>
                <w:sz w:val="30"/>
                <w:szCs w:val="30"/>
                <w:lang w:eastAsia="zh-CN"/>
              </w:rPr>
              <w:t>采购预算(最高限价)</w:t>
            </w:r>
          </w:p>
        </w:tc>
        <w:tc>
          <w:tcPr>
            <w:tcW w:w="1742" w:type="dxa"/>
            <w:noWrap w:val="0"/>
            <w:vAlign w:val="center"/>
          </w:tcPr>
          <w:p w14:paraId="3E4C8E06">
            <w:pPr>
              <w:widowControl w:val="0"/>
              <w:spacing w:line="480" w:lineRule="exact"/>
              <w:jc w:val="center"/>
              <w:rPr>
                <w:rFonts w:eastAsia="仿宋_GB2312"/>
                <w:b/>
                <w:kern w:val="2"/>
                <w:sz w:val="30"/>
                <w:szCs w:val="30"/>
                <w:lang w:eastAsia="zh-CN"/>
              </w:rPr>
            </w:pPr>
            <w:r>
              <w:rPr>
                <w:rFonts w:hint="eastAsia" w:eastAsia="仿宋_GB2312"/>
                <w:b/>
                <w:kern w:val="2"/>
                <w:sz w:val="30"/>
                <w:szCs w:val="30"/>
                <w:lang w:eastAsia="zh-CN"/>
              </w:rPr>
              <w:t>综合单价(最高限价)</w:t>
            </w:r>
          </w:p>
        </w:tc>
        <w:tc>
          <w:tcPr>
            <w:tcW w:w="1413" w:type="dxa"/>
            <w:noWrap w:val="0"/>
            <w:vAlign w:val="center"/>
          </w:tcPr>
          <w:p w14:paraId="62BD76C7">
            <w:pPr>
              <w:widowControl w:val="0"/>
              <w:spacing w:line="480" w:lineRule="exact"/>
              <w:jc w:val="center"/>
              <w:rPr>
                <w:rFonts w:eastAsia="仿宋_GB2312"/>
                <w:b/>
                <w:kern w:val="2"/>
                <w:sz w:val="30"/>
                <w:szCs w:val="30"/>
                <w:lang w:eastAsia="zh-CN"/>
              </w:rPr>
            </w:pPr>
            <w:r>
              <w:rPr>
                <w:rFonts w:hint="eastAsia" w:eastAsia="仿宋_GB2312"/>
                <w:b/>
                <w:kern w:val="2"/>
                <w:sz w:val="30"/>
                <w:szCs w:val="30"/>
                <w:lang w:eastAsia="zh-CN"/>
              </w:rPr>
              <w:t>类别</w:t>
            </w:r>
          </w:p>
        </w:tc>
      </w:tr>
      <w:tr w14:paraId="4821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81" w:hRule="atLeast"/>
          <w:jc w:val="center"/>
        </w:trPr>
        <w:tc>
          <w:tcPr>
            <w:tcW w:w="911" w:type="dxa"/>
            <w:vMerge w:val="restart"/>
            <w:noWrap w:val="0"/>
            <w:vAlign w:val="center"/>
          </w:tcPr>
          <w:p w14:paraId="35D08C0B">
            <w:pPr>
              <w:widowControl w:val="0"/>
              <w:spacing w:line="600" w:lineRule="exact"/>
              <w:jc w:val="center"/>
              <w:rPr>
                <w:rFonts w:hint="eastAsia" w:eastAsia="仿宋_GB2312"/>
                <w:kern w:val="2"/>
                <w:sz w:val="30"/>
                <w:szCs w:val="30"/>
                <w:lang w:eastAsia="zh-CN"/>
              </w:rPr>
            </w:pPr>
            <w:r>
              <w:rPr>
                <w:rFonts w:hint="eastAsia" w:eastAsia="仿宋_GB2312"/>
                <w:kern w:val="2"/>
                <w:sz w:val="30"/>
                <w:szCs w:val="30"/>
                <w:lang w:eastAsia="zh-CN"/>
              </w:rPr>
              <w:t>档案整理服务</w:t>
            </w:r>
          </w:p>
        </w:tc>
        <w:tc>
          <w:tcPr>
            <w:tcW w:w="4111" w:type="dxa"/>
            <w:vMerge w:val="restart"/>
            <w:noWrap w:val="0"/>
            <w:vAlign w:val="center"/>
          </w:tcPr>
          <w:p w14:paraId="6365AC0A">
            <w:pPr>
              <w:widowControl w:val="0"/>
              <w:spacing w:line="0" w:lineRule="atLeast"/>
              <w:rPr>
                <w:rFonts w:hint="eastAsia" w:eastAsia="仿宋_GB2312"/>
                <w:b/>
                <w:color w:val="000000"/>
                <w:sz w:val="32"/>
                <w:szCs w:val="30"/>
                <w:lang w:eastAsia="zh-CN"/>
              </w:rPr>
            </w:pPr>
            <w:r>
              <w:rPr>
                <w:rFonts w:hint="eastAsia" w:eastAsia="仿宋_GB2312"/>
                <w:color w:val="000000"/>
                <w:sz w:val="32"/>
                <w:szCs w:val="30"/>
                <w:lang w:eastAsia="zh-CN"/>
              </w:rPr>
              <w:t>对已接收的各门类档案（包含不限于文书、汇编、声像、实物、会计、业务档案等）的呈批表单打印、整理及甄别、筛选、分类、校核、分类、查缺、组卷/组件、打页码、排序、编码、编目、盖章、装订、著录、目录打印、装盒、上架等工作。</w:t>
            </w:r>
          </w:p>
        </w:tc>
        <w:tc>
          <w:tcPr>
            <w:tcW w:w="1381" w:type="dxa"/>
            <w:vMerge w:val="restart"/>
            <w:noWrap w:val="0"/>
            <w:vAlign w:val="center"/>
          </w:tcPr>
          <w:p w14:paraId="2B16F76E">
            <w:pPr>
              <w:widowControl w:val="0"/>
              <w:tabs>
                <w:tab w:val="left" w:pos="922"/>
              </w:tabs>
              <w:spacing w:line="440" w:lineRule="exact"/>
              <w:ind w:left="150"/>
              <w:rPr>
                <w:rFonts w:eastAsia="仿宋_GB2312"/>
                <w:kern w:val="2"/>
                <w:sz w:val="32"/>
                <w:szCs w:val="30"/>
                <w:lang w:eastAsia="zh-CN"/>
              </w:rPr>
            </w:pPr>
            <w:r>
              <w:rPr>
                <w:rFonts w:eastAsia="仿宋_GB2312"/>
                <w:kern w:val="2"/>
                <w:sz w:val="32"/>
                <w:szCs w:val="30"/>
                <w:lang w:eastAsia="zh-CN"/>
              </w:rPr>
              <w:t xml:space="preserve"> </w:t>
            </w:r>
            <w:r>
              <w:rPr>
                <w:rFonts w:hint="eastAsia" w:eastAsia="仿宋_GB2312"/>
                <w:kern w:val="2"/>
                <w:sz w:val="32"/>
                <w:szCs w:val="30"/>
                <w:lang w:eastAsia="zh-CN"/>
              </w:rPr>
              <w:t>签订合同之日起四个月内，或所支付服务金额达到合同金额177000元之日止。</w:t>
            </w:r>
          </w:p>
          <w:p w14:paraId="40C6E42A">
            <w:pPr>
              <w:widowControl w:val="0"/>
              <w:tabs>
                <w:tab w:val="left" w:pos="922"/>
              </w:tabs>
              <w:spacing w:line="440" w:lineRule="exact"/>
              <w:rPr>
                <w:rFonts w:hint="eastAsia" w:eastAsia="仿宋_GB2312"/>
                <w:kern w:val="2"/>
                <w:sz w:val="32"/>
                <w:szCs w:val="30"/>
                <w:lang w:eastAsia="zh-CN"/>
              </w:rPr>
            </w:pPr>
          </w:p>
        </w:tc>
        <w:tc>
          <w:tcPr>
            <w:tcW w:w="1276" w:type="dxa"/>
            <w:vMerge w:val="restart"/>
            <w:noWrap w:val="0"/>
            <w:vAlign w:val="center"/>
          </w:tcPr>
          <w:p w14:paraId="37946790">
            <w:pPr>
              <w:widowControl w:val="0"/>
              <w:spacing w:line="0" w:lineRule="atLeast"/>
              <w:rPr>
                <w:rFonts w:hint="eastAsia" w:eastAsia="仿宋_GB2312"/>
                <w:kern w:val="2"/>
                <w:sz w:val="32"/>
                <w:szCs w:val="30"/>
                <w:lang w:eastAsia="zh-CN"/>
              </w:rPr>
            </w:pPr>
            <w:r>
              <w:rPr>
                <w:rFonts w:hint="eastAsia" w:eastAsia="仿宋_GB2312"/>
                <w:sz w:val="32"/>
                <w:szCs w:val="32"/>
                <w:lang w:eastAsia="zh-CN"/>
              </w:rPr>
              <w:t>177000元</w:t>
            </w:r>
          </w:p>
        </w:tc>
        <w:tc>
          <w:tcPr>
            <w:tcW w:w="1742" w:type="dxa"/>
            <w:noWrap w:val="0"/>
            <w:vAlign w:val="center"/>
          </w:tcPr>
          <w:p w14:paraId="7ED8B449">
            <w:pPr>
              <w:widowControl w:val="0"/>
              <w:spacing w:line="400" w:lineRule="exact"/>
              <w:jc w:val="center"/>
              <w:rPr>
                <w:rFonts w:eastAsia="仿宋_GB2312"/>
                <w:kern w:val="2"/>
                <w:sz w:val="32"/>
                <w:szCs w:val="30"/>
                <w:lang w:eastAsia="zh-CN"/>
              </w:rPr>
            </w:pPr>
            <w:r>
              <w:rPr>
                <w:rFonts w:hint="eastAsia" w:eastAsia="仿宋_GB2312"/>
                <w:kern w:val="2"/>
                <w:sz w:val="32"/>
                <w:szCs w:val="30"/>
                <w:lang w:eastAsia="zh-CN"/>
              </w:rPr>
              <w:t>10元/件</w:t>
            </w:r>
          </w:p>
        </w:tc>
        <w:tc>
          <w:tcPr>
            <w:tcW w:w="1413" w:type="dxa"/>
            <w:noWrap w:val="0"/>
            <w:vAlign w:val="center"/>
          </w:tcPr>
          <w:p w14:paraId="0403FF67">
            <w:pPr>
              <w:widowControl w:val="0"/>
              <w:spacing w:line="400" w:lineRule="exact"/>
              <w:rPr>
                <w:rFonts w:hint="eastAsia" w:eastAsia="仿宋_GB2312"/>
                <w:kern w:val="2"/>
                <w:sz w:val="32"/>
                <w:szCs w:val="30"/>
                <w:lang w:eastAsia="zh-CN"/>
              </w:rPr>
            </w:pPr>
            <w:r>
              <w:rPr>
                <w:rFonts w:hint="eastAsia" w:eastAsia="仿宋_GB2312"/>
                <w:kern w:val="2"/>
                <w:sz w:val="32"/>
                <w:szCs w:val="30"/>
                <w:lang w:eastAsia="zh-CN"/>
              </w:rPr>
              <w:t>文书类档案整理</w:t>
            </w:r>
          </w:p>
        </w:tc>
      </w:tr>
      <w:tr w14:paraId="0A54D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81" w:hRule="atLeast"/>
          <w:jc w:val="center"/>
        </w:trPr>
        <w:tc>
          <w:tcPr>
            <w:tcW w:w="911" w:type="dxa"/>
            <w:vMerge w:val="continue"/>
            <w:noWrap w:val="0"/>
            <w:vAlign w:val="center"/>
          </w:tcPr>
          <w:p w14:paraId="4145D214">
            <w:pPr>
              <w:widowControl w:val="0"/>
              <w:spacing w:line="600" w:lineRule="exact"/>
              <w:jc w:val="center"/>
              <w:rPr>
                <w:rFonts w:hint="eastAsia" w:eastAsia="仿宋_GB2312"/>
                <w:kern w:val="2"/>
                <w:sz w:val="30"/>
                <w:szCs w:val="30"/>
                <w:lang w:eastAsia="zh-CN"/>
              </w:rPr>
            </w:pPr>
          </w:p>
        </w:tc>
        <w:tc>
          <w:tcPr>
            <w:tcW w:w="4111" w:type="dxa"/>
            <w:vMerge w:val="continue"/>
            <w:noWrap w:val="0"/>
            <w:vAlign w:val="center"/>
          </w:tcPr>
          <w:p w14:paraId="33C06489">
            <w:pPr>
              <w:widowControl w:val="0"/>
              <w:spacing w:line="0" w:lineRule="atLeast"/>
              <w:jc w:val="center"/>
              <w:rPr>
                <w:rFonts w:hint="eastAsia" w:eastAsia="仿宋_GB2312"/>
                <w:color w:val="000000"/>
                <w:sz w:val="32"/>
                <w:szCs w:val="30"/>
                <w:lang w:eastAsia="zh-CN"/>
              </w:rPr>
            </w:pPr>
          </w:p>
        </w:tc>
        <w:tc>
          <w:tcPr>
            <w:tcW w:w="1381" w:type="dxa"/>
            <w:vMerge w:val="continue"/>
            <w:noWrap w:val="0"/>
            <w:vAlign w:val="center"/>
          </w:tcPr>
          <w:p w14:paraId="11423F7D">
            <w:pPr>
              <w:widowControl w:val="0"/>
              <w:tabs>
                <w:tab w:val="left" w:pos="922"/>
              </w:tabs>
              <w:spacing w:line="440" w:lineRule="exact"/>
              <w:rPr>
                <w:rFonts w:hint="eastAsia" w:eastAsia="仿宋_GB2312"/>
                <w:kern w:val="2"/>
                <w:sz w:val="32"/>
                <w:szCs w:val="30"/>
                <w:lang w:eastAsia="zh-CN"/>
              </w:rPr>
            </w:pPr>
          </w:p>
        </w:tc>
        <w:tc>
          <w:tcPr>
            <w:tcW w:w="1276" w:type="dxa"/>
            <w:vMerge w:val="continue"/>
            <w:noWrap w:val="0"/>
            <w:vAlign w:val="center"/>
          </w:tcPr>
          <w:p w14:paraId="24DD03C8">
            <w:pPr>
              <w:widowControl w:val="0"/>
              <w:spacing w:line="0" w:lineRule="atLeast"/>
              <w:rPr>
                <w:rFonts w:hint="eastAsia" w:eastAsia="仿宋_GB2312"/>
                <w:sz w:val="32"/>
                <w:szCs w:val="32"/>
                <w:lang w:eastAsia="zh-CN"/>
              </w:rPr>
            </w:pPr>
          </w:p>
        </w:tc>
        <w:tc>
          <w:tcPr>
            <w:tcW w:w="1742" w:type="dxa"/>
            <w:noWrap w:val="0"/>
            <w:vAlign w:val="center"/>
          </w:tcPr>
          <w:p w14:paraId="25282DFC">
            <w:pPr>
              <w:widowControl w:val="0"/>
              <w:spacing w:line="400" w:lineRule="exact"/>
              <w:jc w:val="center"/>
              <w:rPr>
                <w:rFonts w:eastAsia="仿宋_GB2312"/>
                <w:kern w:val="2"/>
                <w:sz w:val="32"/>
                <w:szCs w:val="30"/>
                <w:lang w:eastAsia="zh-CN"/>
              </w:rPr>
            </w:pPr>
            <w:r>
              <w:rPr>
                <w:rFonts w:hint="eastAsia" w:eastAsia="仿宋_GB2312"/>
                <w:kern w:val="2"/>
                <w:sz w:val="32"/>
                <w:szCs w:val="30"/>
                <w:lang w:eastAsia="zh-CN"/>
              </w:rPr>
              <w:t>70元/卷</w:t>
            </w:r>
          </w:p>
        </w:tc>
        <w:tc>
          <w:tcPr>
            <w:tcW w:w="1413" w:type="dxa"/>
            <w:noWrap w:val="0"/>
            <w:vAlign w:val="center"/>
          </w:tcPr>
          <w:p w14:paraId="285893B4">
            <w:pPr>
              <w:widowControl w:val="0"/>
              <w:spacing w:line="400" w:lineRule="exact"/>
              <w:rPr>
                <w:rFonts w:hint="eastAsia" w:eastAsia="仿宋_GB2312"/>
                <w:kern w:val="2"/>
                <w:sz w:val="32"/>
                <w:szCs w:val="30"/>
                <w:lang w:eastAsia="zh-CN"/>
              </w:rPr>
            </w:pPr>
            <w:r>
              <w:rPr>
                <w:rFonts w:hint="eastAsia" w:eastAsia="仿宋_GB2312"/>
                <w:kern w:val="2"/>
                <w:sz w:val="32"/>
                <w:szCs w:val="30"/>
                <w:lang w:eastAsia="zh-CN"/>
              </w:rPr>
              <w:t>科技档案整理</w:t>
            </w:r>
          </w:p>
        </w:tc>
      </w:tr>
      <w:tr w14:paraId="41699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780" w:hRule="atLeast"/>
          <w:jc w:val="center"/>
        </w:trPr>
        <w:tc>
          <w:tcPr>
            <w:tcW w:w="911" w:type="dxa"/>
            <w:vMerge w:val="continue"/>
            <w:noWrap w:val="0"/>
            <w:vAlign w:val="center"/>
          </w:tcPr>
          <w:p w14:paraId="62D50576">
            <w:pPr>
              <w:widowControl w:val="0"/>
              <w:spacing w:line="600" w:lineRule="exact"/>
              <w:jc w:val="center"/>
              <w:rPr>
                <w:rFonts w:hint="eastAsia" w:eastAsia="仿宋_GB2312"/>
                <w:kern w:val="2"/>
                <w:sz w:val="30"/>
                <w:szCs w:val="30"/>
                <w:lang w:eastAsia="zh-CN"/>
              </w:rPr>
            </w:pPr>
          </w:p>
        </w:tc>
        <w:tc>
          <w:tcPr>
            <w:tcW w:w="4111" w:type="dxa"/>
            <w:vMerge w:val="continue"/>
            <w:noWrap w:val="0"/>
            <w:vAlign w:val="center"/>
          </w:tcPr>
          <w:p w14:paraId="088AE654">
            <w:pPr>
              <w:widowControl w:val="0"/>
              <w:spacing w:line="0" w:lineRule="atLeast"/>
              <w:jc w:val="center"/>
              <w:rPr>
                <w:rFonts w:hint="eastAsia" w:eastAsia="仿宋_GB2312"/>
                <w:color w:val="000000"/>
                <w:sz w:val="32"/>
                <w:szCs w:val="30"/>
                <w:lang w:eastAsia="zh-CN"/>
              </w:rPr>
            </w:pPr>
          </w:p>
        </w:tc>
        <w:tc>
          <w:tcPr>
            <w:tcW w:w="1381" w:type="dxa"/>
            <w:vMerge w:val="continue"/>
            <w:noWrap w:val="0"/>
            <w:vAlign w:val="center"/>
          </w:tcPr>
          <w:p w14:paraId="007A1BE8">
            <w:pPr>
              <w:widowControl w:val="0"/>
              <w:tabs>
                <w:tab w:val="left" w:pos="922"/>
              </w:tabs>
              <w:spacing w:line="440" w:lineRule="exact"/>
              <w:rPr>
                <w:rFonts w:hint="eastAsia" w:eastAsia="仿宋_GB2312"/>
                <w:kern w:val="2"/>
                <w:sz w:val="32"/>
                <w:szCs w:val="30"/>
                <w:lang w:eastAsia="zh-CN"/>
              </w:rPr>
            </w:pPr>
          </w:p>
        </w:tc>
        <w:tc>
          <w:tcPr>
            <w:tcW w:w="1276" w:type="dxa"/>
            <w:vMerge w:val="continue"/>
            <w:noWrap w:val="0"/>
            <w:vAlign w:val="center"/>
          </w:tcPr>
          <w:p w14:paraId="31153EAA">
            <w:pPr>
              <w:widowControl w:val="0"/>
              <w:spacing w:line="0" w:lineRule="atLeast"/>
              <w:rPr>
                <w:rFonts w:hint="eastAsia" w:eastAsia="仿宋_GB2312"/>
                <w:sz w:val="32"/>
                <w:szCs w:val="32"/>
                <w:lang w:eastAsia="zh-CN"/>
              </w:rPr>
            </w:pPr>
          </w:p>
        </w:tc>
        <w:tc>
          <w:tcPr>
            <w:tcW w:w="1742" w:type="dxa"/>
            <w:noWrap w:val="0"/>
            <w:vAlign w:val="center"/>
          </w:tcPr>
          <w:p w14:paraId="354947BA">
            <w:pPr>
              <w:widowControl w:val="0"/>
              <w:spacing w:line="400" w:lineRule="exact"/>
              <w:jc w:val="center"/>
              <w:rPr>
                <w:rFonts w:hint="eastAsia" w:eastAsia="仿宋_GB2312"/>
                <w:kern w:val="2"/>
                <w:sz w:val="32"/>
                <w:szCs w:val="30"/>
                <w:lang w:eastAsia="zh-CN"/>
              </w:rPr>
            </w:pPr>
            <w:r>
              <w:rPr>
                <w:rFonts w:hint="eastAsia" w:eastAsia="仿宋_GB2312"/>
                <w:kern w:val="2"/>
                <w:sz w:val="32"/>
                <w:szCs w:val="30"/>
                <w:lang w:eastAsia="zh-CN"/>
              </w:rPr>
              <w:t>40元/卷</w:t>
            </w:r>
          </w:p>
        </w:tc>
        <w:tc>
          <w:tcPr>
            <w:tcW w:w="1413" w:type="dxa"/>
            <w:noWrap w:val="0"/>
            <w:vAlign w:val="center"/>
          </w:tcPr>
          <w:p w14:paraId="7DD7097D">
            <w:pPr>
              <w:widowControl w:val="0"/>
              <w:spacing w:line="400" w:lineRule="exact"/>
              <w:rPr>
                <w:rFonts w:hint="eastAsia" w:eastAsia="仿宋_GB2312"/>
                <w:kern w:val="2"/>
                <w:sz w:val="32"/>
                <w:szCs w:val="30"/>
                <w:lang w:eastAsia="zh-CN"/>
              </w:rPr>
            </w:pPr>
            <w:r>
              <w:rPr>
                <w:rFonts w:hint="eastAsia" w:eastAsia="仿宋_GB2312"/>
                <w:kern w:val="2"/>
                <w:sz w:val="32"/>
                <w:szCs w:val="30"/>
                <w:lang w:eastAsia="zh-CN"/>
              </w:rPr>
              <w:t>会计档案整理</w:t>
            </w:r>
          </w:p>
        </w:tc>
      </w:tr>
      <w:tr w14:paraId="2D64D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81" w:hRule="atLeast"/>
          <w:jc w:val="center"/>
        </w:trPr>
        <w:tc>
          <w:tcPr>
            <w:tcW w:w="911" w:type="dxa"/>
            <w:vMerge w:val="continue"/>
            <w:noWrap w:val="0"/>
            <w:vAlign w:val="center"/>
          </w:tcPr>
          <w:p w14:paraId="7BE25AA0">
            <w:pPr>
              <w:widowControl w:val="0"/>
              <w:spacing w:line="600" w:lineRule="exact"/>
              <w:jc w:val="center"/>
              <w:rPr>
                <w:rFonts w:hint="eastAsia" w:eastAsia="仿宋_GB2312"/>
                <w:kern w:val="2"/>
                <w:sz w:val="30"/>
                <w:szCs w:val="30"/>
                <w:lang w:eastAsia="zh-CN"/>
              </w:rPr>
            </w:pPr>
          </w:p>
        </w:tc>
        <w:tc>
          <w:tcPr>
            <w:tcW w:w="4111" w:type="dxa"/>
            <w:vMerge w:val="continue"/>
            <w:noWrap w:val="0"/>
            <w:vAlign w:val="center"/>
          </w:tcPr>
          <w:p w14:paraId="2597978D">
            <w:pPr>
              <w:widowControl w:val="0"/>
              <w:spacing w:line="0" w:lineRule="atLeast"/>
              <w:jc w:val="center"/>
              <w:rPr>
                <w:rFonts w:hint="eastAsia" w:eastAsia="仿宋_GB2312"/>
                <w:color w:val="000000"/>
                <w:sz w:val="32"/>
                <w:szCs w:val="30"/>
                <w:lang w:eastAsia="zh-CN"/>
              </w:rPr>
            </w:pPr>
          </w:p>
        </w:tc>
        <w:tc>
          <w:tcPr>
            <w:tcW w:w="1381" w:type="dxa"/>
            <w:vMerge w:val="continue"/>
            <w:noWrap w:val="0"/>
            <w:vAlign w:val="center"/>
          </w:tcPr>
          <w:p w14:paraId="74378481">
            <w:pPr>
              <w:widowControl w:val="0"/>
              <w:tabs>
                <w:tab w:val="left" w:pos="922"/>
              </w:tabs>
              <w:spacing w:line="440" w:lineRule="exact"/>
              <w:rPr>
                <w:rFonts w:hint="eastAsia" w:eastAsia="仿宋_GB2312"/>
                <w:kern w:val="2"/>
                <w:sz w:val="32"/>
                <w:szCs w:val="30"/>
                <w:lang w:eastAsia="zh-CN"/>
              </w:rPr>
            </w:pPr>
          </w:p>
        </w:tc>
        <w:tc>
          <w:tcPr>
            <w:tcW w:w="1276" w:type="dxa"/>
            <w:vMerge w:val="continue"/>
            <w:noWrap w:val="0"/>
            <w:vAlign w:val="center"/>
          </w:tcPr>
          <w:p w14:paraId="04CD72D6">
            <w:pPr>
              <w:widowControl w:val="0"/>
              <w:spacing w:line="0" w:lineRule="atLeast"/>
              <w:rPr>
                <w:rFonts w:hint="eastAsia" w:eastAsia="仿宋_GB2312"/>
                <w:sz w:val="32"/>
                <w:szCs w:val="32"/>
                <w:lang w:eastAsia="zh-CN"/>
              </w:rPr>
            </w:pPr>
          </w:p>
        </w:tc>
        <w:tc>
          <w:tcPr>
            <w:tcW w:w="1742" w:type="dxa"/>
            <w:noWrap w:val="0"/>
            <w:vAlign w:val="center"/>
          </w:tcPr>
          <w:p w14:paraId="5A85F49A">
            <w:pPr>
              <w:widowControl w:val="0"/>
              <w:spacing w:line="400" w:lineRule="exact"/>
              <w:jc w:val="center"/>
              <w:rPr>
                <w:rFonts w:hint="eastAsia" w:eastAsia="仿宋_GB2312"/>
                <w:kern w:val="2"/>
                <w:sz w:val="32"/>
                <w:szCs w:val="30"/>
                <w:lang w:eastAsia="zh-CN"/>
              </w:rPr>
            </w:pPr>
            <w:r>
              <w:rPr>
                <w:rFonts w:hint="eastAsia" w:eastAsia="仿宋_GB2312"/>
                <w:kern w:val="2"/>
                <w:sz w:val="32"/>
                <w:szCs w:val="30"/>
                <w:lang w:eastAsia="zh-CN"/>
              </w:rPr>
              <w:t>80元/卷</w:t>
            </w:r>
          </w:p>
        </w:tc>
        <w:tc>
          <w:tcPr>
            <w:tcW w:w="1413" w:type="dxa"/>
            <w:noWrap w:val="0"/>
            <w:vAlign w:val="center"/>
          </w:tcPr>
          <w:p w14:paraId="227ED544">
            <w:pPr>
              <w:widowControl w:val="0"/>
              <w:spacing w:line="400" w:lineRule="exact"/>
              <w:rPr>
                <w:rFonts w:eastAsia="仿宋_GB2312"/>
                <w:kern w:val="2"/>
                <w:sz w:val="32"/>
                <w:szCs w:val="30"/>
                <w:lang w:eastAsia="zh-CN"/>
              </w:rPr>
            </w:pPr>
            <w:r>
              <w:rPr>
                <w:rFonts w:hint="eastAsia" w:eastAsia="仿宋_GB2312"/>
                <w:kern w:val="2"/>
                <w:sz w:val="32"/>
                <w:szCs w:val="30"/>
                <w:lang w:eastAsia="zh-CN"/>
              </w:rPr>
              <w:t>专业(业务)档案整理</w:t>
            </w:r>
          </w:p>
        </w:tc>
      </w:tr>
      <w:tr w14:paraId="4A87E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081" w:hRule="atLeast"/>
          <w:jc w:val="center"/>
        </w:trPr>
        <w:tc>
          <w:tcPr>
            <w:tcW w:w="911" w:type="dxa"/>
            <w:vMerge w:val="continue"/>
            <w:noWrap w:val="0"/>
            <w:vAlign w:val="center"/>
          </w:tcPr>
          <w:p w14:paraId="5F38F167">
            <w:pPr>
              <w:widowControl w:val="0"/>
              <w:spacing w:line="600" w:lineRule="exact"/>
              <w:jc w:val="center"/>
              <w:rPr>
                <w:rFonts w:hint="eastAsia" w:eastAsia="仿宋_GB2312"/>
                <w:kern w:val="2"/>
                <w:sz w:val="30"/>
                <w:szCs w:val="30"/>
                <w:lang w:eastAsia="zh-CN"/>
              </w:rPr>
            </w:pPr>
          </w:p>
        </w:tc>
        <w:tc>
          <w:tcPr>
            <w:tcW w:w="4111" w:type="dxa"/>
            <w:vMerge w:val="continue"/>
            <w:noWrap w:val="0"/>
            <w:vAlign w:val="center"/>
          </w:tcPr>
          <w:p w14:paraId="3BFD14E8">
            <w:pPr>
              <w:widowControl w:val="0"/>
              <w:spacing w:line="0" w:lineRule="atLeast"/>
              <w:jc w:val="center"/>
              <w:rPr>
                <w:rFonts w:hint="eastAsia" w:eastAsia="仿宋_GB2312"/>
                <w:color w:val="000000"/>
                <w:sz w:val="32"/>
                <w:szCs w:val="30"/>
                <w:lang w:eastAsia="zh-CN"/>
              </w:rPr>
            </w:pPr>
          </w:p>
        </w:tc>
        <w:tc>
          <w:tcPr>
            <w:tcW w:w="1381" w:type="dxa"/>
            <w:vMerge w:val="continue"/>
            <w:noWrap w:val="0"/>
            <w:vAlign w:val="center"/>
          </w:tcPr>
          <w:p w14:paraId="7D4DF9B1">
            <w:pPr>
              <w:widowControl w:val="0"/>
              <w:tabs>
                <w:tab w:val="left" w:pos="922"/>
              </w:tabs>
              <w:spacing w:line="440" w:lineRule="exact"/>
              <w:rPr>
                <w:rFonts w:hint="eastAsia" w:eastAsia="仿宋_GB2312"/>
                <w:kern w:val="2"/>
                <w:sz w:val="32"/>
                <w:szCs w:val="30"/>
                <w:lang w:eastAsia="zh-CN"/>
              </w:rPr>
            </w:pPr>
          </w:p>
        </w:tc>
        <w:tc>
          <w:tcPr>
            <w:tcW w:w="1276" w:type="dxa"/>
            <w:vMerge w:val="continue"/>
            <w:noWrap w:val="0"/>
            <w:vAlign w:val="center"/>
          </w:tcPr>
          <w:p w14:paraId="613668D4">
            <w:pPr>
              <w:widowControl w:val="0"/>
              <w:spacing w:line="0" w:lineRule="atLeast"/>
              <w:rPr>
                <w:rFonts w:hint="eastAsia" w:eastAsia="仿宋_GB2312"/>
                <w:sz w:val="32"/>
                <w:szCs w:val="32"/>
                <w:lang w:eastAsia="zh-CN"/>
              </w:rPr>
            </w:pPr>
          </w:p>
        </w:tc>
        <w:tc>
          <w:tcPr>
            <w:tcW w:w="1742" w:type="dxa"/>
            <w:noWrap w:val="0"/>
            <w:vAlign w:val="center"/>
          </w:tcPr>
          <w:p w14:paraId="0ED91BA1">
            <w:pPr>
              <w:widowControl w:val="0"/>
              <w:spacing w:line="400" w:lineRule="exact"/>
              <w:jc w:val="center"/>
              <w:rPr>
                <w:rFonts w:hint="eastAsia" w:eastAsia="仿宋_GB2312"/>
                <w:kern w:val="2"/>
                <w:sz w:val="32"/>
                <w:szCs w:val="30"/>
                <w:lang w:eastAsia="zh-CN"/>
              </w:rPr>
            </w:pPr>
            <w:r>
              <w:rPr>
                <w:rFonts w:hint="eastAsia" w:eastAsia="仿宋_GB2312"/>
                <w:kern w:val="2"/>
                <w:sz w:val="32"/>
                <w:szCs w:val="30"/>
                <w:lang w:eastAsia="zh-CN"/>
              </w:rPr>
              <w:t>15元/件</w:t>
            </w:r>
          </w:p>
        </w:tc>
        <w:tc>
          <w:tcPr>
            <w:tcW w:w="1413" w:type="dxa"/>
            <w:noWrap w:val="0"/>
            <w:vAlign w:val="center"/>
          </w:tcPr>
          <w:p w14:paraId="1E10608F">
            <w:pPr>
              <w:widowControl w:val="0"/>
              <w:spacing w:line="400" w:lineRule="exact"/>
              <w:rPr>
                <w:rFonts w:hint="eastAsia" w:eastAsia="仿宋_GB2312"/>
                <w:kern w:val="2"/>
                <w:sz w:val="32"/>
                <w:szCs w:val="30"/>
                <w:lang w:eastAsia="zh-CN"/>
              </w:rPr>
            </w:pPr>
            <w:r>
              <w:rPr>
                <w:rFonts w:hint="eastAsia" w:eastAsia="仿宋_GB2312"/>
                <w:kern w:val="2"/>
                <w:sz w:val="32"/>
                <w:szCs w:val="30"/>
                <w:lang w:eastAsia="zh-CN"/>
              </w:rPr>
              <w:t>实物档案和音像档案整理</w:t>
            </w:r>
          </w:p>
        </w:tc>
      </w:tr>
      <w:tr w14:paraId="42262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2561" w:hRule="atLeast"/>
          <w:jc w:val="center"/>
        </w:trPr>
        <w:tc>
          <w:tcPr>
            <w:tcW w:w="911" w:type="dxa"/>
            <w:noWrap w:val="0"/>
            <w:vAlign w:val="center"/>
          </w:tcPr>
          <w:p w14:paraId="77930EB6">
            <w:pPr>
              <w:widowControl w:val="0"/>
              <w:spacing w:line="600" w:lineRule="exact"/>
              <w:jc w:val="center"/>
              <w:rPr>
                <w:rFonts w:hint="eastAsia" w:eastAsia="仿宋_GB2312"/>
                <w:kern w:val="2"/>
                <w:sz w:val="30"/>
                <w:szCs w:val="30"/>
                <w:lang w:eastAsia="zh-CN"/>
              </w:rPr>
            </w:pPr>
            <w:r>
              <w:rPr>
                <w:rFonts w:hint="eastAsia" w:eastAsia="仿宋_GB2312"/>
                <w:sz w:val="32"/>
                <w:szCs w:val="30"/>
                <w:lang w:eastAsia="zh-CN"/>
              </w:rPr>
              <w:t>档案数字</w:t>
            </w:r>
            <w:r>
              <w:rPr>
                <w:rFonts w:hint="eastAsia" w:eastAsia="仿宋_GB2312"/>
                <w:color w:val="000000"/>
                <w:sz w:val="32"/>
                <w:szCs w:val="30"/>
                <w:lang w:eastAsia="zh-CN"/>
              </w:rPr>
              <w:t>化服务</w:t>
            </w:r>
          </w:p>
        </w:tc>
        <w:tc>
          <w:tcPr>
            <w:tcW w:w="4111" w:type="dxa"/>
            <w:noWrap w:val="0"/>
            <w:vAlign w:val="center"/>
          </w:tcPr>
          <w:p w14:paraId="5C6459B6">
            <w:pPr>
              <w:widowControl w:val="0"/>
              <w:tabs>
                <w:tab w:val="left" w:pos="922"/>
              </w:tabs>
              <w:spacing w:line="440" w:lineRule="exact"/>
              <w:ind w:left="150"/>
              <w:rPr>
                <w:rFonts w:eastAsia="仿宋_GB2312"/>
                <w:color w:val="000000"/>
                <w:sz w:val="32"/>
                <w:szCs w:val="30"/>
                <w:lang w:eastAsia="zh-CN"/>
              </w:rPr>
            </w:pPr>
            <w:r>
              <w:rPr>
                <w:rFonts w:eastAsia="仿宋_GB2312"/>
                <w:kern w:val="2"/>
                <w:sz w:val="32"/>
                <w:szCs w:val="30"/>
                <w:lang w:eastAsia="zh-CN"/>
              </w:rPr>
              <w:t>完成各门类纸质档案</w:t>
            </w:r>
            <w:r>
              <w:rPr>
                <w:rFonts w:hint="eastAsia" w:eastAsia="仿宋_GB2312"/>
                <w:kern w:val="2"/>
                <w:sz w:val="32"/>
                <w:szCs w:val="30"/>
                <w:lang w:eastAsia="zh-CN"/>
              </w:rPr>
              <w:t>数字</w:t>
            </w:r>
            <w:r>
              <w:rPr>
                <w:rFonts w:eastAsia="仿宋_GB2312"/>
                <w:kern w:val="2"/>
                <w:sz w:val="32"/>
                <w:szCs w:val="30"/>
                <w:lang w:eastAsia="zh-CN"/>
              </w:rPr>
              <w:t>化</w:t>
            </w:r>
            <w:r>
              <w:rPr>
                <w:rFonts w:hint="eastAsia" w:eastAsia="仿宋_GB2312"/>
                <w:kern w:val="2"/>
                <w:sz w:val="32"/>
                <w:szCs w:val="30"/>
                <w:lang w:eastAsia="zh-CN"/>
              </w:rPr>
              <w:t>扫描</w:t>
            </w:r>
            <w:r>
              <w:rPr>
                <w:rFonts w:eastAsia="仿宋_GB2312"/>
                <w:kern w:val="2"/>
                <w:sz w:val="32"/>
                <w:szCs w:val="30"/>
                <w:lang w:eastAsia="zh-CN"/>
              </w:rPr>
              <w:t>及备份管理工作</w:t>
            </w:r>
            <w:r>
              <w:rPr>
                <w:rFonts w:hint="eastAsia" w:eastAsia="仿宋_GB2312"/>
                <w:kern w:val="2"/>
                <w:sz w:val="32"/>
                <w:szCs w:val="30"/>
                <w:lang w:eastAsia="zh-CN"/>
              </w:rPr>
              <w:t>；提供档案数字化技术支持及协助完成年度相关档案管理工作。包括但不限于以下内容:1.档案扫描、图像处理、文件命名、拆装复原；2.按照档案规范整理数据；3.核对电子档案文件数与目录情况；4.对档案系统软件目录进行著录、校核等，档案存储硬盘矩阵目录及文件进行对应更新；5.整理、甄别、校核等工作。</w:t>
            </w:r>
          </w:p>
        </w:tc>
        <w:tc>
          <w:tcPr>
            <w:tcW w:w="1381" w:type="dxa"/>
            <w:vMerge w:val="continue"/>
            <w:noWrap w:val="0"/>
            <w:vAlign w:val="center"/>
          </w:tcPr>
          <w:p w14:paraId="33AC9213">
            <w:pPr>
              <w:widowControl w:val="0"/>
              <w:tabs>
                <w:tab w:val="left" w:pos="922"/>
              </w:tabs>
              <w:spacing w:line="440" w:lineRule="exact"/>
              <w:ind w:left="150"/>
              <w:rPr>
                <w:rFonts w:eastAsia="仿宋_GB2312"/>
                <w:kern w:val="2"/>
                <w:sz w:val="32"/>
                <w:szCs w:val="30"/>
                <w:lang w:eastAsia="zh-CN"/>
              </w:rPr>
            </w:pPr>
          </w:p>
        </w:tc>
        <w:tc>
          <w:tcPr>
            <w:tcW w:w="1276" w:type="dxa"/>
            <w:vMerge w:val="continue"/>
            <w:noWrap w:val="0"/>
            <w:vAlign w:val="center"/>
          </w:tcPr>
          <w:p w14:paraId="0E64AD9E">
            <w:pPr>
              <w:widowControl w:val="0"/>
              <w:spacing w:line="440" w:lineRule="exact"/>
              <w:rPr>
                <w:rFonts w:hint="eastAsia" w:eastAsia="仿宋_GB2312"/>
                <w:kern w:val="2"/>
                <w:sz w:val="32"/>
                <w:szCs w:val="30"/>
                <w:lang w:eastAsia="zh-CN"/>
              </w:rPr>
            </w:pPr>
          </w:p>
        </w:tc>
        <w:tc>
          <w:tcPr>
            <w:tcW w:w="1742" w:type="dxa"/>
            <w:noWrap w:val="0"/>
            <w:vAlign w:val="center"/>
          </w:tcPr>
          <w:p w14:paraId="444B13FD">
            <w:pPr>
              <w:widowControl w:val="0"/>
              <w:spacing w:line="440" w:lineRule="exact"/>
              <w:jc w:val="center"/>
              <w:rPr>
                <w:rFonts w:eastAsia="仿宋_GB2312"/>
                <w:kern w:val="2"/>
                <w:sz w:val="32"/>
                <w:szCs w:val="30"/>
                <w:lang w:eastAsia="zh-CN"/>
              </w:rPr>
            </w:pPr>
            <w:r>
              <w:rPr>
                <w:rFonts w:hint="eastAsia" w:eastAsia="仿宋_GB2312"/>
                <w:kern w:val="2"/>
                <w:sz w:val="32"/>
                <w:szCs w:val="30"/>
                <w:lang w:eastAsia="zh-CN"/>
              </w:rPr>
              <w:t>0.4元/页</w:t>
            </w:r>
          </w:p>
        </w:tc>
        <w:tc>
          <w:tcPr>
            <w:tcW w:w="1413" w:type="dxa"/>
            <w:noWrap w:val="0"/>
            <w:vAlign w:val="center"/>
          </w:tcPr>
          <w:p w14:paraId="3E9DCC1B">
            <w:pPr>
              <w:widowControl w:val="0"/>
              <w:spacing w:line="440" w:lineRule="exact"/>
              <w:rPr>
                <w:rFonts w:hint="eastAsia" w:eastAsia="仿宋_GB2312"/>
                <w:kern w:val="2"/>
                <w:sz w:val="32"/>
                <w:szCs w:val="30"/>
                <w:lang w:eastAsia="zh-CN"/>
              </w:rPr>
            </w:pPr>
            <w:r>
              <w:rPr>
                <w:rFonts w:hint="eastAsia" w:eastAsia="仿宋_GB2312"/>
                <w:kern w:val="2"/>
                <w:sz w:val="32"/>
                <w:szCs w:val="30"/>
                <w:lang w:eastAsia="zh-CN"/>
              </w:rPr>
              <w:t>档案数字化扫描</w:t>
            </w:r>
          </w:p>
        </w:tc>
      </w:tr>
      <w:tr w14:paraId="5EE33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690" w:hRule="atLeast"/>
          <w:jc w:val="center"/>
        </w:trPr>
        <w:tc>
          <w:tcPr>
            <w:tcW w:w="911" w:type="dxa"/>
            <w:noWrap w:val="0"/>
            <w:vAlign w:val="center"/>
          </w:tcPr>
          <w:p w14:paraId="020BDC2C">
            <w:pPr>
              <w:widowControl w:val="0"/>
              <w:spacing w:line="600" w:lineRule="exact"/>
              <w:jc w:val="center"/>
              <w:rPr>
                <w:rFonts w:hint="eastAsia" w:eastAsia="仿宋_GB2312"/>
                <w:color w:val="000000"/>
                <w:sz w:val="32"/>
                <w:szCs w:val="30"/>
                <w:lang w:eastAsia="zh-CN"/>
              </w:rPr>
            </w:pPr>
            <w:r>
              <w:rPr>
                <w:rFonts w:hint="eastAsia" w:eastAsia="仿宋_GB2312"/>
                <w:color w:val="000000"/>
                <w:sz w:val="32"/>
                <w:szCs w:val="30"/>
                <w:lang w:eastAsia="zh-CN"/>
              </w:rPr>
              <w:t>档案装具耗材</w:t>
            </w:r>
          </w:p>
          <w:p w14:paraId="32C54B7A">
            <w:pPr>
              <w:widowControl w:val="0"/>
              <w:spacing w:line="600" w:lineRule="exact"/>
              <w:jc w:val="center"/>
              <w:rPr>
                <w:rFonts w:hint="eastAsia" w:eastAsia="仿宋_GB2312"/>
                <w:kern w:val="2"/>
                <w:sz w:val="30"/>
                <w:szCs w:val="30"/>
                <w:lang w:eastAsia="zh-CN"/>
              </w:rPr>
            </w:pPr>
          </w:p>
        </w:tc>
        <w:tc>
          <w:tcPr>
            <w:tcW w:w="4111" w:type="dxa"/>
            <w:noWrap w:val="0"/>
            <w:vAlign w:val="center"/>
          </w:tcPr>
          <w:p w14:paraId="759BABF2">
            <w:pPr>
              <w:widowControl w:val="0"/>
              <w:spacing w:line="360" w:lineRule="exact"/>
              <w:jc w:val="center"/>
              <w:rPr>
                <w:rFonts w:hint="eastAsia" w:eastAsia="仿宋_GB2312"/>
                <w:color w:val="000000"/>
                <w:sz w:val="32"/>
                <w:szCs w:val="30"/>
                <w:lang w:eastAsia="zh-CN"/>
              </w:rPr>
            </w:pPr>
            <w:r>
              <w:rPr>
                <w:rFonts w:hint="eastAsia" w:eastAsia="仿宋_GB2312"/>
                <w:kern w:val="2"/>
                <w:sz w:val="32"/>
                <w:szCs w:val="30"/>
                <w:lang w:eastAsia="zh-CN"/>
              </w:rPr>
              <w:t>档案盒、目录册、彩页纸、标签、打印纸、封条、文具用品、</w:t>
            </w:r>
            <w:r>
              <w:rPr>
                <w:rFonts w:eastAsia="仿宋_GB2312"/>
                <w:kern w:val="2"/>
                <w:sz w:val="32"/>
                <w:szCs w:val="32"/>
                <w:lang w:eastAsia="zh-CN"/>
              </w:rPr>
              <w:t>光盘、优盘等</w:t>
            </w:r>
            <w:r>
              <w:rPr>
                <w:rFonts w:hint="eastAsia" w:eastAsia="仿宋_GB2312"/>
                <w:kern w:val="2"/>
                <w:sz w:val="32"/>
                <w:szCs w:val="32"/>
                <w:lang w:eastAsia="zh-CN"/>
              </w:rPr>
              <w:t>。</w:t>
            </w:r>
          </w:p>
        </w:tc>
        <w:tc>
          <w:tcPr>
            <w:tcW w:w="1381" w:type="dxa"/>
            <w:vMerge w:val="continue"/>
            <w:noWrap w:val="0"/>
            <w:vAlign w:val="center"/>
          </w:tcPr>
          <w:p w14:paraId="686B530A">
            <w:pPr>
              <w:widowControl w:val="0"/>
              <w:tabs>
                <w:tab w:val="left" w:pos="922"/>
              </w:tabs>
              <w:spacing w:line="360" w:lineRule="exact"/>
              <w:ind w:left="150"/>
              <w:rPr>
                <w:rFonts w:eastAsia="仿宋_GB2312"/>
                <w:kern w:val="2"/>
                <w:sz w:val="32"/>
                <w:szCs w:val="30"/>
                <w:lang w:eastAsia="zh-CN"/>
              </w:rPr>
            </w:pPr>
          </w:p>
        </w:tc>
        <w:tc>
          <w:tcPr>
            <w:tcW w:w="1276" w:type="dxa"/>
            <w:vMerge w:val="continue"/>
            <w:noWrap w:val="0"/>
            <w:vAlign w:val="center"/>
          </w:tcPr>
          <w:p w14:paraId="28B7A088">
            <w:pPr>
              <w:widowControl w:val="0"/>
              <w:spacing w:line="0" w:lineRule="atLeast"/>
              <w:rPr>
                <w:rFonts w:hint="eastAsia" w:eastAsia="仿宋_GB2312"/>
                <w:kern w:val="2"/>
                <w:sz w:val="32"/>
                <w:szCs w:val="30"/>
                <w:lang w:eastAsia="zh-CN"/>
              </w:rPr>
            </w:pPr>
          </w:p>
        </w:tc>
        <w:tc>
          <w:tcPr>
            <w:tcW w:w="1742" w:type="dxa"/>
            <w:noWrap w:val="0"/>
            <w:vAlign w:val="center"/>
          </w:tcPr>
          <w:p w14:paraId="583EF72A">
            <w:pPr>
              <w:widowControl w:val="0"/>
              <w:spacing w:line="0" w:lineRule="atLeast"/>
              <w:rPr>
                <w:rFonts w:hint="eastAsia" w:eastAsia="仿宋_GB2312"/>
                <w:kern w:val="2"/>
                <w:sz w:val="32"/>
                <w:szCs w:val="30"/>
                <w:lang w:eastAsia="zh-CN"/>
              </w:rPr>
            </w:pPr>
            <w:r>
              <w:rPr>
                <w:rFonts w:hint="eastAsia" w:eastAsia="仿宋_GB2312"/>
                <w:kern w:val="2"/>
                <w:sz w:val="32"/>
                <w:szCs w:val="30"/>
                <w:lang w:eastAsia="zh-CN"/>
              </w:rPr>
              <w:t>采购供应商负责。</w:t>
            </w:r>
          </w:p>
        </w:tc>
        <w:tc>
          <w:tcPr>
            <w:tcW w:w="1413" w:type="dxa"/>
            <w:noWrap w:val="0"/>
            <w:vAlign w:val="center"/>
          </w:tcPr>
          <w:p w14:paraId="4E612834">
            <w:pPr>
              <w:widowControl w:val="0"/>
              <w:spacing w:line="0" w:lineRule="atLeast"/>
              <w:rPr>
                <w:rFonts w:hint="eastAsia" w:eastAsia="仿宋_GB2312"/>
                <w:kern w:val="2"/>
                <w:sz w:val="32"/>
                <w:szCs w:val="30"/>
                <w:lang w:eastAsia="zh-CN"/>
              </w:rPr>
            </w:pPr>
            <w:r>
              <w:rPr>
                <w:rFonts w:hint="eastAsia" w:eastAsia="仿宋_GB2312"/>
                <w:kern w:val="2"/>
                <w:sz w:val="32"/>
                <w:szCs w:val="30"/>
                <w:lang w:eastAsia="zh-CN"/>
              </w:rPr>
              <w:t>采购供应商负责。</w:t>
            </w:r>
          </w:p>
        </w:tc>
      </w:tr>
    </w:tbl>
    <w:p w14:paraId="3FC14227">
      <w:pPr>
        <w:spacing w:line="500" w:lineRule="exact"/>
        <w:ind w:firstLine="640" w:firstLineChars="200"/>
        <w:rPr>
          <w:rFonts w:eastAsia="楷体"/>
          <w:sz w:val="32"/>
          <w:szCs w:val="32"/>
          <w:lang w:eastAsia="zh-CN"/>
        </w:rPr>
      </w:pPr>
      <w:r>
        <w:rPr>
          <w:rFonts w:eastAsia="楷体"/>
          <w:sz w:val="32"/>
          <w:szCs w:val="32"/>
          <w:lang w:eastAsia="zh-CN"/>
        </w:rPr>
        <w:t>（四）项目完成时间。</w:t>
      </w:r>
    </w:p>
    <w:p w14:paraId="3135B154">
      <w:pPr>
        <w:spacing w:line="500" w:lineRule="exact"/>
        <w:ind w:firstLine="640" w:firstLineChars="200"/>
        <w:rPr>
          <w:rFonts w:eastAsia="仿宋_GB2312"/>
          <w:sz w:val="32"/>
          <w:szCs w:val="32"/>
          <w:lang w:eastAsia="zh-CN"/>
        </w:rPr>
      </w:pPr>
      <w:r>
        <w:rPr>
          <w:rFonts w:eastAsia="仿宋_GB2312"/>
          <w:sz w:val="32"/>
          <w:szCs w:val="32"/>
          <w:lang w:eastAsia="zh-CN"/>
        </w:rPr>
        <w:t>自合同签订之日起</w:t>
      </w:r>
      <w:r>
        <w:rPr>
          <w:rFonts w:hint="eastAsia" w:eastAsia="仿宋_GB2312"/>
          <w:sz w:val="32"/>
          <w:szCs w:val="32"/>
          <w:lang w:eastAsia="zh-CN"/>
        </w:rPr>
        <w:t>120个自然日内</w:t>
      </w:r>
      <w:r>
        <w:rPr>
          <w:rFonts w:eastAsia="仿宋_GB2312"/>
          <w:sz w:val="32"/>
          <w:szCs w:val="32"/>
          <w:lang w:eastAsia="zh-CN"/>
        </w:rPr>
        <w:t>完成。</w:t>
      </w:r>
      <w:r>
        <w:rPr>
          <w:rFonts w:hint="eastAsia" w:eastAsia="仿宋_GB2312"/>
          <w:sz w:val="32"/>
          <w:szCs w:val="32"/>
          <w:lang w:eastAsia="zh-CN"/>
        </w:rPr>
        <w:t>（服务供应商需在项目完成后提供壹年的维保质保服务。）</w:t>
      </w:r>
    </w:p>
    <w:p w14:paraId="420235D2">
      <w:pPr>
        <w:spacing w:line="500" w:lineRule="exact"/>
        <w:ind w:firstLine="640" w:firstLineChars="200"/>
        <w:rPr>
          <w:rFonts w:eastAsia="楷体"/>
          <w:sz w:val="32"/>
          <w:szCs w:val="32"/>
          <w:lang w:eastAsia="zh-CN"/>
        </w:rPr>
      </w:pPr>
      <w:r>
        <w:rPr>
          <w:rFonts w:eastAsia="楷体"/>
          <w:sz w:val="32"/>
          <w:szCs w:val="32"/>
          <w:lang w:eastAsia="zh-CN"/>
        </w:rPr>
        <w:t>（五）项目完成提交成果和验收。</w:t>
      </w:r>
    </w:p>
    <w:p w14:paraId="1503D647">
      <w:pPr>
        <w:widowControl w:val="0"/>
        <w:spacing w:line="500" w:lineRule="exact"/>
        <w:ind w:firstLine="640" w:firstLineChars="200"/>
        <w:jc w:val="both"/>
        <w:rPr>
          <w:rFonts w:eastAsia="楷体"/>
          <w:kern w:val="2"/>
          <w:sz w:val="32"/>
          <w:szCs w:val="32"/>
          <w:lang w:eastAsia="zh-CN"/>
        </w:rPr>
      </w:pPr>
      <w:r>
        <w:rPr>
          <w:rFonts w:eastAsia="楷体"/>
          <w:kern w:val="2"/>
          <w:sz w:val="32"/>
          <w:szCs w:val="32"/>
          <w:lang w:eastAsia="zh-CN"/>
        </w:rPr>
        <w:t>1.项目提交成果。</w:t>
      </w:r>
    </w:p>
    <w:p w14:paraId="4B024289">
      <w:pPr>
        <w:widowControl w:val="0"/>
        <w:spacing w:line="500" w:lineRule="exact"/>
        <w:ind w:firstLine="640" w:firstLineChars="200"/>
        <w:jc w:val="both"/>
        <w:rPr>
          <w:rFonts w:eastAsia="仿宋_GB2312"/>
          <w:kern w:val="2"/>
          <w:sz w:val="32"/>
          <w:szCs w:val="32"/>
          <w:lang w:eastAsia="zh-CN"/>
        </w:rPr>
      </w:pPr>
      <w:r>
        <w:rPr>
          <w:rFonts w:eastAsia="仿宋_GB2312"/>
          <w:kern w:val="2"/>
          <w:sz w:val="32"/>
          <w:szCs w:val="32"/>
          <w:lang w:eastAsia="zh-CN"/>
        </w:rPr>
        <w:t>（1）提交已完成归档的各门类档案实体，符合国家</w:t>
      </w:r>
      <w:r>
        <w:rPr>
          <w:rFonts w:hint="eastAsia" w:eastAsia="仿宋_GB2312"/>
          <w:kern w:val="2"/>
          <w:sz w:val="32"/>
          <w:szCs w:val="32"/>
          <w:lang w:eastAsia="zh-CN"/>
        </w:rPr>
        <w:t>相应</w:t>
      </w:r>
      <w:r>
        <w:rPr>
          <w:rFonts w:eastAsia="仿宋_GB2312"/>
          <w:kern w:val="2"/>
          <w:sz w:val="32"/>
          <w:szCs w:val="32"/>
          <w:lang w:eastAsia="zh-CN"/>
        </w:rPr>
        <w:t>档案整理规范标准及采购人要求，无档案损毁或丢失。</w:t>
      </w:r>
    </w:p>
    <w:p w14:paraId="5E18DDB2">
      <w:pPr>
        <w:widowControl w:val="0"/>
        <w:spacing w:line="500" w:lineRule="exact"/>
        <w:ind w:firstLine="640" w:firstLineChars="200"/>
        <w:jc w:val="both"/>
        <w:rPr>
          <w:rFonts w:eastAsia="仿宋_GB2312"/>
          <w:kern w:val="2"/>
          <w:sz w:val="32"/>
          <w:szCs w:val="32"/>
          <w:lang w:eastAsia="zh-CN"/>
        </w:rPr>
      </w:pPr>
      <w:r>
        <w:rPr>
          <w:rFonts w:eastAsia="仿宋_GB2312"/>
          <w:kern w:val="2"/>
          <w:sz w:val="32"/>
          <w:szCs w:val="32"/>
          <w:lang w:eastAsia="zh-CN"/>
        </w:rPr>
        <w:t>（2）各门类档案条目录入档案系统，提交按规范打印并装订的各门类档案目录。</w:t>
      </w:r>
    </w:p>
    <w:p w14:paraId="0E9D0A1C">
      <w:pPr>
        <w:widowControl w:val="0"/>
        <w:spacing w:line="500" w:lineRule="exact"/>
        <w:ind w:firstLine="640" w:firstLineChars="200"/>
        <w:jc w:val="both"/>
        <w:rPr>
          <w:rFonts w:eastAsia="仿宋_GB2312"/>
          <w:kern w:val="2"/>
          <w:sz w:val="32"/>
          <w:szCs w:val="32"/>
          <w:lang w:eastAsia="zh-CN"/>
        </w:rPr>
      </w:pPr>
      <w:r>
        <w:rPr>
          <w:rFonts w:eastAsia="仿宋_GB2312"/>
          <w:kern w:val="2"/>
          <w:sz w:val="32"/>
          <w:szCs w:val="32"/>
          <w:lang w:eastAsia="zh-CN"/>
        </w:rPr>
        <w:t>（3）其他相关工作</w:t>
      </w:r>
      <w:r>
        <w:rPr>
          <w:rFonts w:hint="eastAsia" w:eastAsia="仿宋_GB2312"/>
          <w:kern w:val="2"/>
          <w:sz w:val="32"/>
          <w:szCs w:val="32"/>
          <w:lang w:eastAsia="zh-CN"/>
        </w:rPr>
        <w:t>按采购人要求</w:t>
      </w:r>
      <w:r>
        <w:rPr>
          <w:rFonts w:eastAsia="仿宋_GB2312"/>
          <w:kern w:val="2"/>
          <w:sz w:val="32"/>
          <w:szCs w:val="32"/>
          <w:lang w:eastAsia="zh-CN"/>
        </w:rPr>
        <w:t>提交对应的文件及资料成果。</w:t>
      </w:r>
    </w:p>
    <w:p w14:paraId="60C79E2B">
      <w:pPr>
        <w:widowControl w:val="0"/>
        <w:spacing w:line="500" w:lineRule="exact"/>
        <w:ind w:firstLine="640" w:firstLineChars="200"/>
        <w:jc w:val="both"/>
        <w:rPr>
          <w:rFonts w:hint="eastAsia" w:eastAsia="仿宋_GB2312"/>
          <w:color w:val="FF0000"/>
          <w:sz w:val="28"/>
          <w:szCs w:val="30"/>
          <w:lang w:eastAsia="zh-CN"/>
        </w:rPr>
      </w:pPr>
      <w:r>
        <w:rPr>
          <w:rFonts w:eastAsia="仿宋_GB2312"/>
          <w:kern w:val="2"/>
          <w:sz w:val="32"/>
          <w:szCs w:val="32"/>
          <w:lang w:eastAsia="zh-CN"/>
        </w:rPr>
        <w:t>（4）按照档案安全管理相关要求做好本次档案</w:t>
      </w:r>
      <w:r>
        <w:rPr>
          <w:rFonts w:hint="eastAsia" w:eastAsia="仿宋_GB2312"/>
          <w:kern w:val="2"/>
          <w:sz w:val="32"/>
          <w:szCs w:val="32"/>
          <w:lang w:eastAsia="zh-CN"/>
        </w:rPr>
        <w:t>数字化</w:t>
      </w:r>
      <w:r>
        <w:rPr>
          <w:rFonts w:eastAsia="仿宋_GB2312"/>
          <w:kern w:val="2"/>
          <w:sz w:val="32"/>
          <w:szCs w:val="32"/>
          <w:lang w:eastAsia="zh-CN"/>
        </w:rPr>
        <w:t>数据的</w:t>
      </w:r>
      <w:r>
        <w:rPr>
          <w:rFonts w:hint="eastAsia" w:eastAsia="仿宋_GB2312"/>
          <w:kern w:val="2"/>
          <w:sz w:val="32"/>
          <w:szCs w:val="32"/>
          <w:lang w:eastAsia="zh-CN"/>
        </w:rPr>
        <w:t>备份，并按照《电子文件归档与电子档案管理规范》（GB/T 18894-2016）等相关最新规定格式移交数字化文档（备份不少于3套）</w:t>
      </w:r>
      <w:r>
        <w:rPr>
          <w:rFonts w:eastAsia="仿宋_GB2312"/>
          <w:kern w:val="2"/>
          <w:sz w:val="32"/>
          <w:szCs w:val="32"/>
          <w:lang w:eastAsia="zh-CN"/>
        </w:rPr>
        <w:t>。</w:t>
      </w:r>
    </w:p>
    <w:p w14:paraId="42E4A805">
      <w:pPr>
        <w:widowControl w:val="0"/>
        <w:spacing w:line="500" w:lineRule="exact"/>
        <w:ind w:firstLine="640" w:firstLineChars="200"/>
        <w:jc w:val="both"/>
        <w:rPr>
          <w:rFonts w:eastAsia="楷体"/>
          <w:kern w:val="2"/>
          <w:sz w:val="32"/>
          <w:szCs w:val="32"/>
          <w:lang w:eastAsia="zh-CN"/>
        </w:rPr>
      </w:pPr>
      <w:r>
        <w:rPr>
          <w:rFonts w:eastAsia="楷体"/>
          <w:kern w:val="2"/>
          <w:sz w:val="32"/>
          <w:szCs w:val="32"/>
          <w:lang w:eastAsia="zh-CN"/>
        </w:rPr>
        <w:t>2.项目抽检或验收要求。</w:t>
      </w:r>
    </w:p>
    <w:p w14:paraId="45713CED">
      <w:pPr>
        <w:widowControl w:val="0"/>
        <w:spacing w:line="500" w:lineRule="exact"/>
        <w:ind w:firstLine="640" w:firstLineChars="200"/>
        <w:jc w:val="both"/>
        <w:rPr>
          <w:rFonts w:eastAsia="仿宋_GB2312"/>
          <w:kern w:val="2"/>
          <w:sz w:val="32"/>
          <w:szCs w:val="32"/>
          <w:lang w:eastAsia="zh-CN"/>
        </w:rPr>
      </w:pPr>
      <w:r>
        <w:rPr>
          <w:rFonts w:eastAsia="仿宋_GB2312"/>
          <w:kern w:val="2"/>
          <w:sz w:val="32"/>
          <w:szCs w:val="32"/>
          <w:lang w:eastAsia="zh-CN"/>
        </w:rPr>
        <w:t>采购人（或</w:t>
      </w:r>
      <w:r>
        <w:rPr>
          <w:rFonts w:hint="eastAsia" w:eastAsia="仿宋_GB2312"/>
          <w:kern w:val="2"/>
          <w:sz w:val="32"/>
          <w:szCs w:val="32"/>
          <w:lang w:eastAsia="zh-CN"/>
        </w:rPr>
        <w:t>采购人</w:t>
      </w:r>
      <w:r>
        <w:rPr>
          <w:rFonts w:eastAsia="仿宋_GB2312"/>
          <w:kern w:val="2"/>
          <w:sz w:val="32"/>
          <w:szCs w:val="32"/>
          <w:lang w:eastAsia="zh-CN"/>
        </w:rPr>
        <w:t>委托第三方专业服务供应商）对档案实体、</w:t>
      </w:r>
      <w:r>
        <w:rPr>
          <w:rFonts w:hint="eastAsia" w:eastAsia="仿宋_GB2312"/>
          <w:kern w:val="2"/>
          <w:sz w:val="32"/>
          <w:szCs w:val="32"/>
          <w:lang w:eastAsia="zh-CN"/>
        </w:rPr>
        <w:t>数字化档案</w:t>
      </w:r>
      <w:r>
        <w:rPr>
          <w:rFonts w:eastAsia="仿宋_GB2312"/>
          <w:kern w:val="2"/>
          <w:sz w:val="32"/>
          <w:szCs w:val="32"/>
          <w:lang w:eastAsia="zh-CN"/>
        </w:rPr>
        <w:t>数据抽样检查，并签署确认项目抽检记录作为档案整理、数字化扫描完成的验收重要佐证材料</w:t>
      </w:r>
      <w:r>
        <w:rPr>
          <w:rFonts w:hint="eastAsia" w:eastAsia="仿宋_GB2312"/>
          <w:kern w:val="2"/>
          <w:sz w:val="32"/>
          <w:szCs w:val="32"/>
          <w:lang w:eastAsia="zh-CN"/>
        </w:rPr>
        <w:t>；工作总结及项目成果相关材料以采购人在完成通过验收确认为准。</w:t>
      </w:r>
      <w:r>
        <w:rPr>
          <w:rFonts w:eastAsia="仿宋_GB2312"/>
          <w:kern w:val="2"/>
          <w:sz w:val="32"/>
          <w:szCs w:val="32"/>
          <w:lang w:eastAsia="zh-CN"/>
        </w:rPr>
        <w:t>要求如下：</w:t>
      </w:r>
    </w:p>
    <w:p w14:paraId="3C2D49D9">
      <w:pPr>
        <w:widowControl w:val="0"/>
        <w:spacing w:line="500" w:lineRule="exact"/>
        <w:ind w:firstLine="640" w:firstLineChars="200"/>
        <w:jc w:val="both"/>
        <w:rPr>
          <w:rFonts w:eastAsia="仿宋_GB2312"/>
          <w:kern w:val="2"/>
          <w:sz w:val="32"/>
          <w:szCs w:val="32"/>
          <w:lang w:eastAsia="zh-CN"/>
        </w:rPr>
      </w:pPr>
      <w:r>
        <w:rPr>
          <w:rFonts w:eastAsia="仿宋_GB2312"/>
          <w:kern w:val="2"/>
          <w:sz w:val="32"/>
          <w:szCs w:val="32"/>
          <w:lang w:eastAsia="zh-CN"/>
        </w:rPr>
        <w:t>（1）验收标准：</w:t>
      </w:r>
      <w:r>
        <w:rPr>
          <w:rFonts w:hint="eastAsia" w:eastAsia="仿宋_GB2312"/>
          <w:kern w:val="2"/>
          <w:sz w:val="32"/>
          <w:szCs w:val="32"/>
          <w:lang w:eastAsia="zh-CN"/>
        </w:rPr>
        <w:t>项目提供辅助性服务、工作报告及项目成果相关材料以采购人在完成通过验收确认为准；实体及数字化档案</w:t>
      </w:r>
      <w:r>
        <w:rPr>
          <w:rFonts w:eastAsia="仿宋_GB2312"/>
          <w:kern w:val="2"/>
          <w:sz w:val="32"/>
          <w:szCs w:val="32"/>
          <w:lang w:eastAsia="zh-CN"/>
        </w:rPr>
        <w:t>按照国家档案管理等有关文件标准</w:t>
      </w:r>
      <w:r>
        <w:rPr>
          <w:rFonts w:hint="eastAsia" w:eastAsia="仿宋_GB2312"/>
          <w:kern w:val="2"/>
          <w:sz w:val="32"/>
          <w:szCs w:val="32"/>
          <w:lang w:eastAsia="zh-CN"/>
        </w:rPr>
        <w:t>。</w:t>
      </w:r>
    </w:p>
    <w:p w14:paraId="2A53618D">
      <w:pPr>
        <w:widowControl w:val="0"/>
        <w:spacing w:line="500" w:lineRule="exact"/>
        <w:ind w:firstLine="640" w:firstLineChars="200"/>
        <w:jc w:val="both"/>
        <w:rPr>
          <w:rFonts w:eastAsia="仿宋_GB2312"/>
          <w:kern w:val="2"/>
          <w:sz w:val="32"/>
          <w:szCs w:val="32"/>
          <w:lang w:eastAsia="zh-CN"/>
        </w:rPr>
      </w:pPr>
      <w:r>
        <w:rPr>
          <w:rFonts w:eastAsia="仿宋_GB2312"/>
          <w:kern w:val="2"/>
          <w:sz w:val="32"/>
          <w:szCs w:val="32"/>
          <w:lang w:eastAsia="zh-CN"/>
        </w:rPr>
        <w:t>（2）</w:t>
      </w:r>
      <w:r>
        <w:rPr>
          <w:rFonts w:hint="eastAsia" w:eastAsia="仿宋_GB2312"/>
          <w:kern w:val="2"/>
          <w:sz w:val="32"/>
          <w:szCs w:val="32"/>
          <w:lang w:eastAsia="zh-CN"/>
        </w:rPr>
        <w:t>服务供应商须</w:t>
      </w:r>
      <w:r>
        <w:rPr>
          <w:rFonts w:eastAsia="仿宋_GB2312"/>
          <w:kern w:val="2"/>
          <w:sz w:val="32"/>
          <w:szCs w:val="32"/>
          <w:lang w:eastAsia="zh-CN"/>
        </w:rPr>
        <w:t>确保在整理、扫描过程中不对档案原件造成二次损坏。</w:t>
      </w:r>
    </w:p>
    <w:p w14:paraId="65D2DDE4">
      <w:pPr>
        <w:widowControl w:val="0"/>
        <w:spacing w:line="500" w:lineRule="exact"/>
        <w:ind w:firstLine="640" w:firstLineChars="200"/>
        <w:jc w:val="both"/>
        <w:rPr>
          <w:rFonts w:hint="eastAsia" w:eastAsia="仿宋_GB2312"/>
          <w:kern w:val="2"/>
          <w:sz w:val="32"/>
          <w:szCs w:val="32"/>
          <w:lang w:eastAsia="zh-CN"/>
        </w:rPr>
      </w:pPr>
      <w:r>
        <w:rPr>
          <w:rFonts w:hint="eastAsia" w:eastAsia="仿宋_GB2312"/>
          <w:kern w:val="2"/>
          <w:sz w:val="32"/>
          <w:szCs w:val="32"/>
          <w:lang w:eastAsia="zh-CN"/>
        </w:rPr>
        <w:t>（3）供应商质控自抽检：项目实施期间服务供应商应安排专人对项目实施自检措施并做好抽检过程记录作为采购人开展验收重要参考依据，自抽检比例不能低于20%。</w:t>
      </w:r>
    </w:p>
    <w:p w14:paraId="787F5421">
      <w:pPr>
        <w:widowControl w:val="0"/>
        <w:spacing w:line="500" w:lineRule="exact"/>
        <w:ind w:firstLine="640" w:firstLineChars="200"/>
        <w:jc w:val="both"/>
        <w:rPr>
          <w:rFonts w:hint="eastAsia" w:eastAsia="仿宋_GB2312"/>
          <w:kern w:val="2"/>
          <w:sz w:val="32"/>
          <w:szCs w:val="32"/>
          <w:lang w:eastAsia="zh-CN"/>
        </w:rPr>
      </w:pPr>
      <w:r>
        <w:rPr>
          <w:rFonts w:hint="eastAsia" w:eastAsia="仿宋_GB2312"/>
          <w:kern w:val="2"/>
          <w:sz w:val="32"/>
          <w:szCs w:val="32"/>
          <w:lang w:eastAsia="zh-CN"/>
        </w:rPr>
        <w:t>（4）初步抽检阶段：由采购人（或委托第三方专业服务供应商）组织开展初步抽检，抽检率不少于5%；初检发现的问题，由服务供应商抓紧修改完善。</w:t>
      </w:r>
    </w:p>
    <w:p w14:paraId="45C121DB">
      <w:pPr>
        <w:widowControl w:val="0"/>
        <w:spacing w:line="500" w:lineRule="exact"/>
        <w:ind w:firstLine="640" w:firstLineChars="200"/>
        <w:jc w:val="both"/>
        <w:rPr>
          <w:rFonts w:hint="eastAsia" w:eastAsia="仿宋_GB2312"/>
          <w:kern w:val="2"/>
          <w:sz w:val="32"/>
          <w:szCs w:val="32"/>
          <w:lang w:eastAsia="zh-CN"/>
        </w:rPr>
      </w:pPr>
      <w:r>
        <w:rPr>
          <w:rFonts w:hint="eastAsia" w:eastAsia="仿宋_GB2312"/>
          <w:kern w:val="2"/>
          <w:sz w:val="32"/>
          <w:szCs w:val="32"/>
          <w:lang w:eastAsia="zh-CN"/>
        </w:rPr>
        <w:t>（5）合同终验阶段：由采购人（或采购人委托第三方专业服务供应商）组织对服务供应商完成的扫描图像进行项目合同整体验收，验收抽检率不少于10%。合格率需达100%；如未达到标准要求，服务供应商需无条件整改直至验收合格，采购人不再支付额外费用。</w:t>
      </w:r>
    </w:p>
    <w:p w14:paraId="346F8EC7">
      <w:pPr>
        <w:widowControl w:val="0"/>
        <w:spacing w:line="520" w:lineRule="exact"/>
        <w:ind w:firstLine="640" w:firstLineChars="200"/>
        <w:jc w:val="both"/>
        <w:rPr>
          <w:rFonts w:eastAsia="楷体_GB2312"/>
          <w:kern w:val="2"/>
          <w:sz w:val="32"/>
          <w:szCs w:val="32"/>
          <w:lang w:eastAsia="zh-CN"/>
        </w:rPr>
      </w:pPr>
      <w:r>
        <w:rPr>
          <w:rFonts w:eastAsia="楷体_GB2312"/>
          <w:kern w:val="2"/>
          <w:sz w:val="32"/>
          <w:szCs w:val="32"/>
          <w:lang w:eastAsia="zh-CN"/>
        </w:rPr>
        <w:t>（</w:t>
      </w:r>
      <w:r>
        <w:rPr>
          <w:rFonts w:hint="eastAsia" w:eastAsia="楷体_GB2312"/>
          <w:kern w:val="2"/>
          <w:sz w:val="32"/>
          <w:szCs w:val="32"/>
          <w:lang w:eastAsia="zh-CN"/>
        </w:rPr>
        <w:t>六</w:t>
      </w:r>
      <w:r>
        <w:rPr>
          <w:rFonts w:eastAsia="楷体_GB2312"/>
          <w:kern w:val="2"/>
          <w:sz w:val="32"/>
          <w:szCs w:val="32"/>
          <w:lang w:eastAsia="zh-CN"/>
        </w:rPr>
        <w:t>）其他事项。</w:t>
      </w:r>
    </w:p>
    <w:p w14:paraId="5107DBFA">
      <w:pPr>
        <w:widowControl w:val="0"/>
        <w:spacing w:line="520" w:lineRule="exact"/>
        <w:ind w:firstLine="640" w:firstLineChars="200"/>
        <w:jc w:val="both"/>
        <w:rPr>
          <w:rFonts w:eastAsia="楷体"/>
          <w:kern w:val="2"/>
          <w:sz w:val="32"/>
          <w:szCs w:val="32"/>
          <w:lang w:eastAsia="zh-CN"/>
        </w:rPr>
      </w:pPr>
      <w:r>
        <w:rPr>
          <w:rFonts w:eastAsia="楷体"/>
          <w:kern w:val="2"/>
          <w:sz w:val="32"/>
          <w:szCs w:val="32"/>
          <w:lang w:eastAsia="zh-CN"/>
        </w:rPr>
        <w:t>1.工具</w:t>
      </w:r>
      <w:r>
        <w:rPr>
          <w:rFonts w:hint="eastAsia" w:eastAsia="楷体"/>
          <w:kern w:val="2"/>
          <w:sz w:val="32"/>
          <w:szCs w:val="32"/>
          <w:lang w:eastAsia="zh-CN"/>
        </w:rPr>
        <w:t>装具</w:t>
      </w:r>
      <w:r>
        <w:rPr>
          <w:rFonts w:eastAsia="楷体"/>
          <w:kern w:val="2"/>
          <w:sz w:val="32"/>
          <w:szCs w:val="32"/>
          <w:lang w:eastAsia="zh-CN"/>
        </w:rPr>
        <w:t>耗材。</w:t>
      </w:r>
    </w:p>
    <w:p w14:paraId="367B927C">
      <w:pPr>
        <w:widowControl w:val="0"/>
        <w:spacing w:line="520" w:lineRule="exact"/>
        <w:ind w:firstLine="640" w:firstLineChars="200"/>
        <w:jc w:val="both"/>
        <w:rPr>
          <w:rFonts w:eastAsia="仿宋_GB2312"/>
          <w:kern w:val="2"/>
          <w:sz w:val="32"/>
          <w:szCs w:val="32"/>
          <w:lang w:eastAsia="zh-CN"/>
        </w:rPr>
      </w:pPr>
      <w:r>
        <w:rPr>
          <w:rFonts w:eastAsia="仿宋_GB2312"/>
          <w:kern w:val="2"/>
          <w:sz w:val="32"/>
          <w:szCs w:val="32"/>
          <w:lang w:eastAsia="zh-CN"/>
        </w:rPr>
        <w:t>（1）打印、装订、扫描、刻录、存储等现场所需的耗材和工具均由服务供应商提供。</w:t>
      </w:r>
    </w:p>
    <w:p w14:paraId="47E308FB">
      <w:pPr>
        <w:widowControl w:val="0"/>
        <w:spacing w:line="520" w:lineRule="exact"/>
        <w:ind w:firstLine="640" w:firstLineChars="200"/>
        <w:jc w:val="both"/>
        <w:rPr>
          <w:rFonts w:eastAsia="仿宋_GB2312"/>
          <w:kern w:val="2"/>
          <w:sz w:val="32"/>
          <w:szCs w:val="32"/>
          <w:lang w:eastAsia="zh-CN"/>
        </w:rPr>
      </w:pPr>
      <w:r>
        <w:rPr>
          <w:rFonts w:eastAsia="仿宋_GB2312"/>
          <w:kern w:val="2"/>
          <w:sz w:val="32"/>
          <w:szCs w:val="32"/>
          <w:lang w:eastAsia="zh-CN"/>
        </w:rPr>
        <w:t>（2）所有设备的维护维修工作均由服务供应商承担。</w:t>
      </w:r>
    </w:p>
    <w:p w14:paraId="4AB1F980">
      <w:pPr>
        <w:widowControl w:val="0"/>
        <w:spacing w:line="520" w:lineRule="exact"/>
        <w:ind w:firstLine="640" w:firstLineChars="200"/>
        <w:jc w:val="both"/>
        <w:rPr>
          <w:rFonts w:eastAsia="仿宋_GB2312"/>
          <w:kern w:val="2"/>
          <w:sz w:val="32"/>
          <w:szCs w:val="32"/>
          <w:lang w:eastAsia="zh-CN"/>
        </w:rPr>
      </w:pPr>
      <w:r>
        <w:rPr>
          <w:rFonts w:eastAsia="仿宋_GB2312"/>
          <w:kern w:val="2"/>
          <w:sz w:val="32"/>
          <w:szCs w:val="32"/>
          <w:lang w:eastAsia="zh-CN"/>
        </w:rPr>
        <w:t>（3）档案盒、</w:t>
      </w:r>
      <w:r>
        <w:rPr>
          <w:rFonts w:hint="eastAsia" w:eastAsia="仿宋_GB2312"/>
          <w:kern w:val="2"/>
          <w:sz w:val="32"/>
          <w:szCs w:val="32"/>
          <w:lang w:eastAsia="zh-CN"/>
        </w:rPr>
        <w:t>目录册、</w:t>
      </w:r>
      <w:r>
        <w:rPr>
          <w:rFonts w:eastAsia="仿宋_GB2312"/>
          <w:kern w:val="2"/>
          <w:sz w:val="32"/>
          <w:szCs w:val="32"/>
          <w:lang w:eastAsia="zh-CN"/>
        </w:rPr>
        <w:t>彩页纸、标签、打印纸、</w:t>
      </w:r>
      <w:r>
        <w:rPr>
          <w:rFonts w:hint="eastAsia" w:eastAsia="仿宋_GB2312"/>
          <w:kern w:val="2"/>
          <w:sz w:val="32"/>
          <w:szCs w:val="32"/>
          <w:lang w:eastAsia="zh-CN"/>
        </w:rPr>
        <w:t>封条、</w:t>
      </w:r>
      <w:r>
        <w:rPr>
          <w:rFonts w:eastAsia="仿宋_GB2312"/>
          <w:kern w:val="2"/>
          <w:sz w:val="32"/>
          <w:szCs w:val="32"/>
          <w:lang w:eastAsia="zh-CN"/>
        </w:rPr>
        <w:t>文具用品、光盘、优盘等均由服务供应商负责。</w:t>
      </w:r>
    </w:p>
    <w:p w14:paraId="7FAE3901">
      <w:pPr>
        <w:widowControl w:val="0"/>
        <w:spacing w:line="520" w:lineRule="exact"/>
        <w:ind w:firstLine="640" w:firstLineChars="200"/>
        <w:jc w:val="both"/>
        <w:rPr>
          <w:rFonts w:eastAsia="楷体"/>
          <w:kern w:val="2"/>
          <w:sz w:val="32"/>
          <w:szCs w:val="32"/>
          <w:lang w:eastAsia="zh-CN"/>
        </w:rPr>
      </w:pPr>
      <w:r>
        <w:rPr>
          <w:rFonts w:eastAsia="楷体"/>
          <w:kern w:val="2"/>
          <w:sz w:val="32"/>
          <w:szCs w:val="32"/>
          <w:lang w:eastAsia="zh-CN"/>
        </w:rPr>
        <w:t>2.</w:t>
      </w:r>
      <w:r>
        <w:rPr>
          <w:rFonts w:eastAsia="楷体"/>
          <w:kern w:val="2"/>
          <w:sz w:val="21"/>
          <w:szCs w:val="22"/>
          <w:lang w:eastAsia="zh-CN"/>
        </w:rPr>
        <w:t xml:space="preserve"> </w:t>
      </w:r>
      <w:r>
        <w:rPr>
          <w:rFonts w:eastAsia="楷体"/>
          <w:kern w:val="2"/>
          <w:sz w:val="32"/>
          <w:szCs w:val="32"/>
          <w:lang w:eastAsia="zh-CN"/>
        </w:rPr>
        <w:t>售后服务。</w:t>
      </w:r>
    </w:p>
    <w:p w14:paraId="65EF3C30">
      <w:pPr>
        <w:widowControl w:val="0"/>
        <w:spacing w:line="500" w:lineRule="exact"/>
        <w:ind w:firstLine="640" w:firstLineChars="200"/>
        <w:jc w:val="both"/>
        <w:rPr>
          <w:rFonts w:eastAsia="仿宋_GB2312"/>
          <w:b/>
          <w:color w:val="auto"/>
          <w:sz w:val="32"/>
          <w:szCs w:val="32"/>
          <w:lang w:eastAsia="zh-CN"/>
        </w:rPr>
      </w:pPr>
      <w:r>
        <w:rPr>
          <w:rFonts w:eastAsia="仿宋_GB2312"/>
          <w:kern w:val="2"/>
          <w:sz w:val="32"/>
          <w:szCs w:val="32"/>
          <w:lang w:eastAsia="zh-CN"/>
        </w:rPr>
        <w:t>服务供应商在项目验收后需提供壹年的维保</w:t>
      </w:r>
      <w:r>
        <w:rPr>
          <w:rFonts w:hint="eastAsia" w:eastAsia="仿宋_GB2312"/>
          <w:kern w:val="2"/>
          <w:sz w:val="32"/>
          <w:szCs w:val="32"/>
          <w:lang w:eastAsia="zh-CN"/>
        </w:rPr>
        <w:t>质保</w:t>
      </w:r>
      <w:r>
        <w:rPr>
          <w:rFonts w:eastAsia="仿宋_GB2312"/>
          <w:kern w:val="2"/>
          <w:sz w:val="32"/>
          <w:szCs w:val="32"/>
          <w:lang w:eastAsia="zh-CN"/>
        </w:rPr>
        <w:t>服务。</w:t>
      </w:r>
    </w:p>
    <w:p w14:paraId="3A9D7F03">
      <w:pPr>
        <w:widowControl w:val="0"/>
        <w:spacing w:line="500" w:lineRule="exact"/>
        <w:jc w:val="both"/>
        <w:rPr>
          <w:rFonts w:ascii="仿宋_GB2312" w:hAnsi="仿宋_GB2312" w:eastAsia="仿宋_GB2312" w:cs="仿宋_GB2312"/>
          <w:bCs/>
          <w:sz w:val="32"/>
          <w:szCs w:val="32"/>
          <w:lang w:eastAsia="zh-CN"/>
        </w:rPr>
      </w:pPr>
    </w:p>
    <w:sectPr>
      <w:footerReference r:id="rId3" w:type="default"/>
      <w:pgSz w:w="11906" w:h="16838"/>
      <w:pgMar w:top="1440" w:right="1416"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316B8D-E511-4525-83C6-7E61056F126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01E6368-A36B-4CD8-A0EF-EAEF9E93DCF3}"/>
  </w:font>
  <w:font w:name="等线">
    <w:altName w:val="汉仪中宋简"/>
    <w:panose1 w:val="02010600030101010101"/>
    <w:charset w:val="00"/>
    <w:family w:val="auto"/>
    <w:pitch w:val="default"/>
    <w:sig w:usb0="00000000" w:usb1="38CF7CFA" w:usb2="00000016" w:usb3="00000000" w:csb0="0004000F" w:csb1="00000000"/>
  </w:font>
  <w:font w:name="Book Antiqua">
    <w:altName w:val="Segoe Print"/>
    <w:panose1 w:val="02040602050305030304"/>
    <w:charset w:val="00"/>
    <w:family w:val="roman"/>
    <w:pitch w:val="default"/>
    <w:sig w:usb0="00000287" w:usb1="00000000" w:usb2="00000000" w:usb3="00000000" w:csb0="0000009F" w:csb1="00000000"/>
  </w:font>
  <w:font w:name="方正小标宋简体">
    <w:panose1 w:val="02000000000000000000"/>
    <w:charset w:val="86"/>
    <w:family w:val="auto"/>
    <w:pitch w:val="default"/>
    <w:sig w:usb0="A00002BF" w:usb1="184F6CFA" w:usb2="00000012" w:usb3="00000000" w:csb0="00040001" w:csb1="00000000"/>
    <w:embedRegular r:id="rId3" w:fontKey="{9A0596E0-2A03-4756-A4C4-D1C0ED6A950F}"/>
  </w:font>
  <w:font w:name="楷体">
    <w:panose1 w:val="02010609060101010101"/>
    <w:charset w:val="86"/>
    <w:family w:val="modern"/>
    <w:pitch w:val="default"/>
    <w:sig w:usb0="800002BF" w:usb1="38CF7CFA" w:usb2="00000016" w:usb3="00000000" w:csb0="00040001" w:csb1="00000000"/>
    <w:embedRegular r:id="rId4" w:fontKey="{BB7D42BE-7C16-4474-9945-F11BBFC49158}"/>
  </w:font>
  <w:font w:name="楷体_GB2312">
    <w:panose1 w:val="02010609030101010101"/>
    <w:charset w:val="86"/>
    <w:family w:val="modern"/>
    <w:pitch w:val="default"/>
    <w:sig w:usb0="00000001" w:usb1="080E0000" w:usb2="00000000" w:usb3="00000000" w:csb0="00040000" w:csb1="00000000"/>
    <w:embedRegular r:id="rId5" w:fontKey="{15ACB2D3-F0DD-42A6-A997-E3D645FA005C}"/>
  </w:font>
  <w:font w:name="汉仪中宋简">
    <w:panose1 w:val="02010600000101010101"/>
    <w:charset w:val="80"/>
    <w:family w:val="auto"/>
    <w:pitch w:val="default"/>
    <w:sig w:usb0="800002BF" w:usb1="184F6CF8" w:usb2="00000012" w:usb3="00000000" w:csb0="0002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FA204">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7</w:t>
    </w:r>
    <w:r>
      <w:rPr>
        <w:b/>
        <w:bCs/>
        <w:sz w:val="24"/>
        <w:szCs w:val="24"/>
      </w:rPr>
      <w:fldChar w:fldCharType="end"/>
    </w:r>
  </w:p>
  <w:p w14:paraId="6695D70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409B7"/>
    <w:rsid w:val="000126E9"/>
    <w:rsid w:val="000230BF"/>
    <w:rsid w:val="0004545C"/>
    <w:rsid w:val="00047B69"/>
    <w:rsid w:val="000512FF"/>
    <w:rsid w:val="00055A5E"/>
    <w:rsid w:val="00072C85"/>
    <w:rsid w:val="00074053"/>
    <w:rsid w:val="00082178"/>
    <w:rsid w:val="000A7754"/>
    <w:rsid w:val="000B56C3"/>
    <w:rsid w:val="000C1C7C"/>
    <w:rsid w:val="000C363E"/>
    <w:rsid w:val="000D5111"/>
    <w:rsid w:val="000D7151"/>
    <w:rsid w:val="00103A57"/>
    <w:rsid w:val="00103C0B"/>
    <w:rsid w:val="00107A69"/>
    <w:rsid w:val="00113C09"/>
    <w:rsid w:val="0012280C"/>
    <w:rsid w:val="001247FD"/>
    <w:rsid w:val="001C3905"/>
    <w:rsid w:val="001C6D16"/>
    <w:rsid w:val="001E01FC"/>
    <w:rsid w:val="00211520"/>
    <w:rsid w:val="00225DD6"/>
    <w:rsid w:val="002318BC"/>
    <w:rsid w:val="00240708"/>
    <w:rsid w:val="00246D2F"/>
    <w:rsid w:val="00267BFF"/>
    <w:rsid w:val="00273A3E"/>
    <w:rsid w:val="0027488A"/>
    <w:rsid w:val="002767D4"/>
    <w:rsid w:val="00286B3C"/>
    <w:rsid w:val="00293CF7"/>
    <w:rsid w:val="002B3245"/>
    <w:rsid w:val="002B5ED5"/>
    <w:rsid w:val="002B6F23"/>
    <w:rsid w:val="002D3025"/>
    <w:rsid w:val="002F08D0"/>
    <w:rsid w:val="00323080"/>
    <w:rsid w:val="00324488"/>
    <w:rsid w:val="00325839"/>
    <w:rsid w:val="00340CAE"/>
    <w:rsid w:val="00341ED5"/>
    <w:rsid w:val="0034234B"/>
    <w:rsid w:val="003448C7"/>
    <w:rsid w:val="00347749"/>
    <w:rsid w:val="00363BF1"/>
    <w:rsid w:val="003650BD"/>
    <w:rsid w:val="00374012"/>
    <w:rsid w:val="00376BF8"/>
    <w:rsid w:val="00385ECA"/>
    <w:rsid w:val="00387532"/>
    <w:rsid w:val="0038797A"/>
    <w:rsid w:val="00390012"/>
    <w:rsid w:val="003953CB"/>
    <w:rsid w:val="003A07F6"/>
    <w:rsid w:val="003B5446"/>
    <w:rsid w:val="003B5898"/>
    <w:rsid w:val="003C3892"/>
    <w:rsid w:val="003C7BD7"/>
    <w:rsid w:val="003E2EAB"/>
    <w:rsid w:val="003F3814"/>
    <w:rsid w:val="003F3FF4"/>
    <w:rsid w:val="00412F50"/>
    <w:rsid w:val="00427F1C"/>
    <w:rsid w:val="004350C6"/>
    <w:rsid w:val="004445FF"/>
    <w:rsid w:val="00461CE2"/>
    <w:rsid w:val="00464338"/>
    <w:rsid w:val="00476FF1"/>
    <w:rsid w:val="00477BF9"/>
    <w:rsid w:val="00482493"/>
    <w:rsid w:val="00492AE7"/>
    <w:rsid w:val="004B7DC8"/>
    <w:rsid w:val="004C5B3B"/>
    <w:rsid w:val="0051662D"/>
    <w:rsid w:val="00570211"/>
    <w:rsid w:val="00586C1B"/>
    <w:rsid w:val="005A67CB"/>
    <w:rsid w:val="005B037E"/>
    <w:rsid w:val="005D2B6C"/>
    <w:rsid w:val="005D6753"/>
    <w:rsid w:val="005F6672"/>
    <w:rsid w:val="00603B7F"/>
    <w:rsid w:val="00603EC7"/>
    <w:rsid w:val="00615BD3"/>
    <w:rsid w:val="00615D08"/>
    <w:rsid w:val="00624F0C"/>
    <w:rsid w:val="00644CE9"/>
    <w:rsid w:val="0066157C"/>
    <w:rsid w:val="0066769B"/>
    <w:rsid w:val="00686DDB"/>
    <w:rsid w:val="006A6CF8"/>
    <w:rsid w:val="006B6BCB"/>
    <w:rsid w:val="006E5DC4"/>
    <w:rsid w:val="00700FDA"/>
    <w:rsid w:val="007061C6"/>
    <w:rsid w:val="00721844"/>
    <w:rsid w:val="00746CE5"/>
    <w:rsid w:val="00753B39"/>
    <w:rsid w:val="00770E5C"/>
    <w:rsid w:val="007745FE"/>
    <w:rsid w:val="00777FF1"/>
    <w:rsid w:val="007860B9"/>
    <w:rsid w:val="0079319F"/>
    <w:rsid w:val="0079392E"/>
    <w:rsid w:val="007A165D"/>
    <w:rsid w:val="007B5941"/>
    <w:rsid w:val="007C007C"/>
    <w:rsid w:val="007C692D"/>
    <w:rsid w:val="007D571B"/>
    <w:rsid w:val="007F4149"/>
    <w:rsid w:val="007F7AEF"/>
    <w:rsid w:val="0080243D"/>
    <w:rsid w:val="00803EAF"/>
    <w:rsid w:val="008258A3"/>
    <w:rsid w:val="008317D8"/>
    <w:rsid w:val="008321CB"/>
    <w:rsid w:val="008535EA"/>
    <w:rsid w:val="00854096"/>
    <w:rsid w:val="00876C71"/>
    <w:rsid w:val="008913E2"/>
    <w:rsid w:val="008B360C"/>
    <w:rsid w:val="008D5C86"/>
    <w:rsid w:val="008E4172"/>
    <w:rsid w:val="008E5250"/>
    <w:rsid w:val="00901349"/>
    <w:rsid w:val="00917324"/>
    <w:rsid w:val="00963B79"/>
    <w:rsid w:val="00974E61"/>
    <w:rsid w:val="009832D4"/>
    <w:rsid w:val="00985A8A"/>
    <w:rsid w:val="00994CDA"/>
    <w:rsid w:val="009A57A4"/>
    <w:rsid w:val="009B7DF4"/>
    <w:rsid w:val="009D498D"/>
    <w:rsid w:val="009F720D"/>
    <w:rsid w:val="00A20D68"/>
    <w:rsid w:val="00A27C68"/>
    <w:rsid w:val="00A40DAC"/>
    <w:rsid w:val="00A61DF8"/>
    <w:rsid w:val="00A77D95"/>
    <w:rsid w:val="00A87431"/>
    <w:rsid w:val="00A916A5"/>
    <w:rsid w:val="00AC1A7D"/>
    <w:rsid w:val="00AD396B"/>
    <w:rsid w:val="00AE38B6"/>
    <w:rsid w:val="00AE46C2"/>
    <w:rsid w:val="00B043CC"/>
    <w:rsid w:val="00B21AE7"/>
    <w:rsid w:val="00B25F56"/>
    <w:rsid w:val="00B41688"/>
    <w:rsid w:val="00B47F83"/>
    <w:rsid w:val="00B53833"/>
    <w:rsid w:val="00B53E26"/>
    <w:rsid w:val="00B62339"/>
    <w:rsid w:val="00B67B27"/>
    <w:rsid w:val="00B730F2"/>
    <w:rsid w:val="00B73649"/>
    <w:rsid w:val="00B80CD1"/>
    <w:rsid w:val="00B87765"/>
    <w:rsid w:val="00BA5F1E"/>
    <w:rsid w:val="00C0377F"/>
    <w:rsid w:val="00C0486E"/>
    <w:rsid w:val="00C26BA1"/>
    <w:rsid w:val="00C571FC"/>
    <w:rsid w:val="00C61359"/>
    <w:rsid w:val="00CA63DB"/>
    <w:rsid w:val="00CA6E43"/>
    <w:rsid w:val="00CB09F1"/>
    <w:rsid w:val="00CB2FF5"/>
    <w:rsid w:val="00CB6435"/>
    <w:rsid w:val="00CE5160"/>
    <w:rsid w:val="00CE558B"/>
    <w:rsid w:val="00D2379D"/>
    <w:rsid w:val="00D25392"/>
    <w:rsid w:val="00D30CEE"/>
    <w:rsid w:val="00D40D47"/>
    <w:rsid w:val="00D41CCD"/>
    <w:rsid w:val="00D42E5D"/>
    <w:rsid w:val="00D55B32"/>
    <w:rsid w:val="00D614DD"/>
    <w:rsid w:val="00D73476"/>
    <w:rsid w:val="00D76293"/>
    <w:rsid w:val="00D76FC6"/>
    <w:rsid w:val="00DC1475"/>
    <w:rsid w:val="00DC7786"/>
    <w:rsid w:val="00DD04BB"/>
    <w:rsid w:val="00DE1AE3"/>
    <w:rsid w:val="00DE34AD"/>
    <w:rsid w:val="00DF2024"/>
    <w:rsid w:val="00DF2F94"/>
    <w:rsid w:val="00E304FD"/>
    <w:rsid w:val="00E57421"/>
    <w:rsid w:val="00E60C4C"/>
    <w:rsid w:val="00E97A03"/>
    <w:rsid w:val="00EB0589"/>
    <w:rsid w:val="00EB1759"/>
    <w:rsid w:val="00EC1AF3"/>
    <w:rsid w:val="00F03A7B"/>
    <w:rsid w:val="00F37F67"/>
    <w:rsid w:val="00F6207E"/>
    <w:rsid w:val="00F6226B"/>
    <w:rsid w:val="00F64C23"/>
    <w:rsid w:val="00F8206F"/>
    <w:rsid w:val="00F83BE3"/>
    <w:rsid w:val="00F93EA8"/>
    <w:rsid w:val="00FA22FA"/>
    <w:rsid w:val="00FB6076"/>
    <w:rsid w:val="00FC34E9"/>
    <w:rsid w:val="00FF0826"/>
    <w:rsid w:val="00FF28E3"/>
    <w:rsid w:val="015A704D"/>
    <w:rsid w:val="018409B7"/>
    <w:rsid w:val="01D13030"/>
    <w:rsid w:val="02710546"/>
    <w:rsid w:val="04EF039B"/>
    <w:rsid w:val="051169A9"/>
    <w:rsid w:val="07316028"/>
    <w:rsid w:val="0C156A8C"/>
    <w:rsid w:val="0E044B9A"/>
    <w:rsid w:val="10CF3F9D"/>
    <w:rsid w:val="11CF48C6"/>
    <w:rsid w:val="12220D33"/>
    <w:rsid w:val="142E11FF"/>
    <w:rsid w:val="14C85297"/>
    <w:rsid w:val="14FD869C"/>
    <w:rsid w:val="16A44DCB"/>
    <w:rsid w:val="19ED1338"/>
    <w:rsid w:val="19FF15CA"/>
    <w:rsid w:val="1AC71DC4"/>
    <w:rsid w:val="1CEE3EA2"/>
    <w:rsid w:val="1E953001"/>
    <w:rsid w:val="1FDB470E"/>
    <w:rsid w:val="20EC4A4D"/>
    <w:rsid w:val="24504CB1"/>
    <w:rsid w:val="2452246C"/>
    <w:rsid w:val="26426B6D"/>
    <w:rsid w:val="26B59883"/>
    <w:rsid w:val="271E6063"/>
    <w:rsid w:val="290D02FD"/>
    <w:rsid w:val="2AED5E7D"/>
    <w:rsid w:val="2BED1C8B"/>
    <w:rsid w:val="2BFD63B3"/>
    <w:rsid w:val="2E4F6312"/>
    <w:rsid w:val="2FE43584"/>
    <w:rsid w:val="3073229F"/>
    <w:rsid w:val="31332F9C"/>
    <w:rsid w:val="371840E9"/>
    <w:rsid w:val="37A21D75"/>
    <w:rsid w:val="395842DB"/>
    <w:rsid w:val="397F089F"/>
    <w:rsid w:val="3B1D3D80"/>
    <w:rsid w:val="3CF65903"/>
    <w:rsid w:val="3DE360D7"/>
    <w:rsid w:val="3E013018"/>
    <w:rsid w:val="3E095DB7"/>
    <w:rsid w:val="3E7320C8"/>
    <w:rsid w:val="3EB6A9D1"/>
    <w:rsid w:val="3FBBC279"/>
    <w:rsid w:val="4096687E"/>
    <w:rsid w:val="40E85247"/>
    <w:rsid w:val="44520E7F"/>
    <w:rsid w:val="4BEF04CF"/>
    <w:rsid w:val="4D5018A7"/>
    <w:rsid w:val="4EEBF914"/>
    <w:rsid w:val="4F997DCA"/>
    <w:rsid w:val="5022158D"/>
    <w:rsid w:val="50EC2727"/>
    <w:rsid w:val="515E0CBF"/>
    <w:rsid w:val="53300D07"/>
    <w:rsid w:val="54581970"/>
    <w:rsid w:val="56750307"/>
    <w:rsid w:val="579826A8"/>
    <w:rsid w:val="58B77D8F"/>
    <w:rsid w:val="5BAE0740"/>
    <w:rsid w:val="5D7F6123"/>
    <w:rsid w:val="5EFDF96C"/>
    <w:rsid w:val="603B5086"/>
    <w:rsid w:val="61E7772C"/>
    <w:rsid w:val="629148C2"/>
    <w:rsid w:val="644D1D23"/>
    <w:rsid w:val="6A343805"/>
    <w:rsid w:val="6AB62A3E"/>
    <w:rsid w:val="6BDEC7F0"/>
    <w:rsid w:val="6D374F82"/>
    <w:rsid w:val="6DDFE2E3"/>
    <w:rsid w:val="6F8E457E"/>
    <w:rsid w:val="6FDB682E"/>
    <w:rsid w:val="732A4A96"/>
    <w:rsid w:val="73A128A5"/>
    <w:rsid w:val="73FFE65E"/>
    <w:rsid w:val="747E5433"/>
    <w:rsid w:val="7692B60B"/>
    <w:rsid w:val="7B1E187B"/>
    <w:rsid w:val="7BED49D7"/>
    <w:rsid w:val="7BF555DE"/>
    <w:rsid w:val="7C4003F3"/>
    <w:rsid w:val="7CD3DFDC"/>
    <w:rsid w:val="7D3F4C7E"/>
    <w:rsid w:val="7E7ECA8E"/>
    <w:rsid w:val="7EC478BF"/>
    <w:rsid w:val="7EF6CE86"/>
    <w:rsid w:val="7FC918E0"/>
    <w:rsid w:val="7FF914F8"/>
    <w:rsid w:val="AF1EAF6B"/>
    <w:rsid w:val="AFFDD930"/>
    <w:rsid w:val="AFFFE3CD"/>
    <w:rsid w:val="B6EED4A7"/>
    <w:rsid w:val="C876C4A3"/>
    <w:rsid w:val="CCDB5A35"/>
    <w:rsid w:val="CDEE5C91"/>
    <w:rsid w:val="CEFEF546"/>
    <w:rsid w:val="D6FB71B9"/>
    <w:rsid w:val="DF752E16"/>
    <w:rsid w:val="DFAF43E6"/>
    <w:rsid w:val="E7DEBF92"/>
    <w:rsid w:val="E97720D1"/>
    <w:rsid w:val="EE5F4834"/>
    <w:rsid w:val="EE6B6674"/>
    <w:rsid w:val="EFF7D8F1"/>
    <w:rsid w:val="F1B9FF25"/>
    <w:rsid w:val="F1CF1E30"/>
    <w:rsid w:val="F6EF932A"/>
    <w:rsid w:val="F6FB62D5"/>
    <w:rsid w:val="F77328FE"/>
    <w:rsid w:val="F9F5D63C"/>
    <w:rsid w:val="FBFB9585"/>
    <w:rsid w:val="FCCBA511"/>
    <w:rsid w:val="FFF55140"/>
    <w:rsid w:val="FFF6B3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lang w:val="en-US" w:eastAsia="en-US" w:bidi="ar-SA"/>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annotation text"/>
    <w:basedOn w:val="1"/>
    <w:link w:val="11"/>
    <w:unhideWhenUsed/>
    <w:uiPriority w:val="99"/>
  </w:style>
  <w:style w:type="paragraph" w:styleId="3">
    <w:name w:val="Balloon Text"/>
    <w:basedOn w:val="1"/>
    <w:link w:val="12"/>
    <w:unhideWhenUsed/>
    <w:uiPriority w:val="99"/>
    <w:rPr>
      <w:sz w:val="18"/>
      <w:szCs w:val="18"/>
    </w:rPr>
  </w:style>
  <w:style w:type="paragraph" w:styleId="4">
    <w:name w:val="footer"/>
    <w:basedOn w:val="1"/>
    <w:link w:val="10"/>
    <w:unhideWhenUsed/>
    <w:uiPriority w:val="99"/>
    <w:pPr>
      <w:widowControl w:val="0"/>
      <w:tabs>
        <w:tab w:val="center" w:pos="4153"/>
        <w:tab w:val="right" w:pos="8306"/>
      </w:tabs>
      <w:snapToGrid w:val="0"/>
    </w:pPr>
    <w:rPr>
      <w:rFonts w:ascii="等线" w:hAnsi="等线" w:eastAsia="等线" w:cs="Times New Roman"/>
      <w:kern w:val="2"/>
      <w:sz w:val="18"/>
      <w:szCs w:val="18"/>
      <w:lang w:eastAsia="zh-CN"/>
    </w:rPr>
  </w:style>
  <w:style w:type="paragraph" w:styleId="5">
    <w:name w:val="header"/>
    <w:basedOn w:val="1"/>
    <w:link w:val="13"/>
    <w:unhideWhenUsed/>
    <w:qFormat/>
    <w:uiPriority w:val="99"/>
    <w:pPr>
      <w:widowControl w:val="0"/>
      <w:pBdr>
        <w:bottom w:val="single" w:color="auto" w:sz="6" w:space="1"/>
      </w:pBdr>
      <w:tabs>
        <w:tab w:val="center" w:pos="4153"/>
        <w:tab w:val="right" w:pos="8306"/>
      </w:tabs>
      <w:snapToGrid w:val="0"/>
      <w:jc w:val="center"/>
    </w:pPr>
    <w:rPr>
      <w:rFonts w:ascii="等线" w:hAnsi="等线" w:eastAsia="等线" w:cs="Times New Roman"/>
      <w:kern w:val="2"/>
      <w:sz w:val="18"/>
      <w:szCs w:val="18"/>
      <w:lang w:eastAsia="zh-CN"/>
    </w:rPr>
  </w:style>
  <w:style w:type="paragraph" w:styleId="6">
    <w:name w:val="annotation subject"/>
    <w:basedOn w:val="2"/>
    <w:next w:val="2"/>
    <w:link w:val="14"/>
    <w:unhideWhenUsed/>
    <w:uiPriority w:val="99"/>
    <w:rPr>
      <w:b/>
      <w:bCs/>
    </w:rPr>
  </w:style>
  <w:style w:type="character" w:styleId="9">
    <w:name w:val="annotation reference"/>
    <w:unhideWhenUsed/>
    <w:uiPriority w:val="99"/>
    <w:rPr>
      <w:sz w:val="21"/>
      <w:szCs w:val="21"/>
    </w:rPr>
  </w:style>
  <w:style w:type="character" w:customStyle="1" w:styleId="10">
    <w:name w:val="页脚 Char"/>
    <w:link w:val="4"/>
    <w:qFormat/>
    <w:uiPriority w:val="99"/>
    <w:rPr>
      <w:sz w:val="18"/>
      <w:szCs w:val="18"/>
    </w:rPr>
  </w:style>
  <w:style w:type="character" w:customStyle="1" w:styleId="11">
    <w:name w:val="批注文字 Char"/>
    <w:link w:val="2"/>
    <w:semiHidden/>
    <w:uiPriority w:val="99"/>
    <w:rPr>
      <w:lang w:eastAsia="en-US"/>
    </w:rPr>
  </w:style>
  <w:style w:type="character" w:customStyle="1" w:styleId="12">
    <w:name w:val="批注框文本 Char"/>
    <w:link w:val="3"/>
    <w:semiHidden/>
    <w:uiPriority w:val="99"/>
    <w:rPr>
      <w:sz w:val="18"/>
      <w:szCs w:val="18"/>
      <w:lang w:eastAsia="en-US"/>
    </w:rPr>
  </w:style>
  <w:style w:type="character" w:customStyle="1" w:styleId="13">
    <w:name w:val="页眉 Char"/>
    <w:link w:val="5"/>
    <w:qFormat/>
    <w:uiPriority w:val="99"/>
    <w:rPr>
      <w:sz w:val="18"/>
      <w:szCs w:val="18"/>
    </w:rPr>
  </w:style>
  <w:style w:type="character" w:customStyle="1" w:styleId="14">
    <w:name w:val="批注主题 Char"/>
    <w:link w:val="6"/>
    <w:semiHidden/>
    <w:uiPriority w:val="99"/>
    <w:rPr>
      <w:b/>
      <w:bCs/>
      <w:lang w:eastAsia="en-US"/>
    </w:rPr>
  </w:style>
  <w:style w:type="paragraph" w:customStyle="1" w:styleId="15">
    <w:name w:val="form text"/>
    <w:basedOn w:val="1"/>
    <w:uiPriority w:val="0"/>
    <w:pPr>
      <w:spacing w:before="120"/>
    </w:pPr>
    <w:rPr>
      <w:b/>
      <w:i/>
      <w:sz w:val="22"/>
    </w:rPr>
  </w:style>
  <w:style w:type="paragraph" w:customStyle="1" w:styleId="16">
    <w:name w:val="narrat style"/>
    <w:basedOn w:val="17"/>
    <w:qFormat/>
    <w:uiPriority w:val="0"/>
    <w:pPr>
      <w:spacing w:before="120"/>
      <w:ind w:left="720" w:right="86"/>
    </w:pPr>
    <w:rPr>
      <w:rFonts w:ascii="Times New Roman" w:hAnsi="Times New Roman"/>
      <w:b w:val="0"/>
      <w:sz w:val="20"/>
    </w:rPr>
  </w:style>
  <w:style w:type="paragraph" w:customStyle="1" w:styleId="17">
    <w:name w:val="Section Heading"/>
    <w:basedOn w:val="1"/>
    <w:uiPriority w:val="0"/>
    <w:rPr>
      <w:rFonts w:ascii="Book Antiqua" w:hAnsi="Book Antiqua"/>
      <w:b/>
      <w:sz w:val="24"/>
    </w:rPr>
  </w:style>
  <w:style w:type="paragraph" w:styleId="18">
    <w:name w:val=""/>
    <w:unhideWhenUsed/>
    <w:uiPriority w:val="99"/>
    <w:rPr>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1fa98400-5323-42e4-aa33-910bc56489e2\&#39033;&#30446;&#38656;&#27714;&#24314;&#35758;&#2007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项目需求建议书.docx</Template>
  <Company>Microsoft</Company>
  <Pages>4</Pages>
  <Words>3255</Words>
  <Characters>3373</Characters>
  <Lines>28</Lines>
  <Paragraphs>8</Paragraphs>
  <TotalTime>6</TotalTime>
  <ScaleCrop>false</ScaleCrop>
  <LinksUpToDate>false</LinksUpToDate>
  <CharactersWithSpaces>3384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2023-07-31T01:32:00Z</dcterms:created>
  <dc:creator>梁洁余</dc:creator>
  <cp:lastModifiedBy>梁洁余</cp:lastModifiedBy>
  <cp:lastPrinted>2022-09-30T22:33:00Z</cp:lastPrinted>
  <dcterms:modified xsi:type="dcterms:W3CDTF">2025-04-15T03:44:30Z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UUID">
    <vt:lpwstr>v1.0_mb_QueX9IosyImQoaTivc+9AQ==</vt:lpwstr>
  </property>
  <property fmtid="{D5CDD505-2E9C-101B-9397-08002B2CF9AE}" pid="4" name="ICV">
    <vt:lpwstr>AB04129FF69F4D7E9513D9756E634817_13</vt:lpwstr>
  </property>
  <property fmtid="{D5CDD505-2E9C-101B-9397-08002B2CF9AE}" pid="5" name="KSOTemplateDocerSaveRecord">
    <vt:lpwstr>eyJoZGlkIjoiNDU2MTYyZDc2NTRlNzYxYWEwZGJjNGUyYzVjOTMwNGYiLCJ1c2VySWQiOiIzODY5MDY4NjMifQ==</vt:lpwstr>
  </property>
</Properties>
</file>