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2BB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420" w:leftChars="-200" w:right="-313" w:rightChars="-149" w:firstLine="418" w:firstLineChars="95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广州市环境技术中心202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年度实验室及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废水处理系统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维保</w:t>
      </w:r>
      <w:r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服务采购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需求说明书</w:t>
      </w:r>
    </w:p>
    <w:p w14:paraId="1F869067">
      <w:pPr>
        <w:pStyle w:val="8"/>
        <w:spacing w:before="0"/>
        <w:ind w:left="0" w:leftChars="0" w:right="0" w:firstLine="0" w:firstLineChars="0"/>
        <w:jc w:val="both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31F5F17E">
      <w:pPr>
        <w:pStyle w:val="8"/>
        <w:spacing w:before="0"/>
        <w:ind w:left="0" w:leftChars="0" w:firstLine="0" w:firstLineChars="0"/>
        <w:rPr>
          <w:rFonts w:ascii="Verdana" w:hAnsi="Verdan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采购需求内容如下：</w:t>
      </w:r>
    </w:p>
    <w:p w14:paraId="0EA687E9">
      <w:p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一、服务时间</w:t>
      </w:r>
    </w:p>
    <w:p w14:paraId="4159ECAE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除实验室</w:t>
      </w:r>
      <w:r>
        <w:rPr>
          <w:rFonts w:ascii="仿宋_GB2312" w:eastAsia="仿宋_GB2312"/>
          <w:sz w:val="32"/>
          <w:szCs w:val="32"/>
        </w:rPr>
        <w:t>废水处理系统</w:t>
      </w:r>
      <w:r>
        <w:rPr>
          <w:rFonts w:hint="eastAsia" w:ascii="仿宋_GB2312" w:eastAsia="仿宋_GB2312"/>
          <w:sz w:val="32"/>
          <w:szCs w:val="32"/>
        </w:rPr>
        <w:t>外</w:t>
      </w:r>
      <w:r>
        <w:rPr>
          <w:rFonts w:ascii="仿宋_GB2312" w:eastAsia="仿宋_GB2312"/>
          <w:sz w:val="32"/>
          <w:szCs w:val="32"/>
        </w:rPr>
        <w:t>，其他</w:t>
      </w:r>
      <w:r>
        <w:rPr>
          <w:rFonts w:hint="eastAsia" w:ascii="仿宋_GB2312" w:eastAsia="仿宋_GB2312"/>
          <w:sz w:val="32"/>
          <w:szCs w:val="32"/>
        </w:rPr>
        <w:t>维保</w:t>
      </w:r>
      <w:r>
        <w:rPr>
          <w:rFonts w:ascii="仿宋_GB2312" w:eastAsia="仿宋_GB2312"/>
          <w:sz w:val="32"/>
          <w:szCs w:val="32"/>
        </w:rPr>
        <w:t>服务：</w:t>
      </w:r>
      <w:r>
        <w:rPr>
          <w:rFonts w:hint="eastAsia" w:ascii="仿宋_GB2312" w:eastAsia="仿宋_GB2312"/>
          <w:sz w:val="32"/>
          <w:szCs w:val="32"/>
        </w:rPr>
        <w:t>自2025年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</w:rPr>
        <w:t>2026年5月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日。实验室</w:t>
      </w:r>
      <w:r>
        <w:rPr>
          <w:rFonts w:ascii="仿宋_GB2312" w:eastAsia="仿宋_GB2312"/>
          <w:sz w:val="32"/>
          <w:szCs w:val="32"/>
        </w:rPr>
        <w:t>废水处理系统</w:t>
      </w:r>
      <w:r>
        <w:rPr>
          <w:rFonts w:hint="eastAsia" w:ascii="仿宋_GB2312" w:eastAsia="仿宋_GB2312"/>
          <w:sz w:val="32"/>
          <w:szCs w:val="32"/>
        </w:rPr>
        <w:t>维保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：自2025年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到</w:t>
      </w:r>
      <w:r>
        <w:rPr>
          <w:rFonts w:hint="eastAsia" w:ascii="仿宋_GB2312" w:eastAsia="仿宋_GB2312"/>
          <w:sz w:val="32"/>
          <w:szCs w:val="32"/>
        </w:rPr>
        <w:t>2026年5月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hint="eastAsia" w:ascii="仿宋_GB2312" w:eastAsia="仿宋_GB2312"/>
          <w:sz w:val="32"/>
          <w:szCs w:val="32"/>
        </w:rPr>
        <w:t>日。</w:t>
      </w:r>
    </w:p>
    <w:p w14:paraId="127E16CC">
      <w:pPr>
        <w:ind w:firstLine="640" w:firstLineChars="200"/>
        <w:jc w:val="left"/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二、服务范围及内容</w:t>
      </w:r>
    </w:p>
    <w:p w14:paraId="58D6375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（一）服务范围</w:t>
      </w:r>
    </w:p>
    <w:p w14:paraId="14CF8689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为采购人保障其实验室正常运行、检测工作顺利开展，委托供应商为其位于广州市海珠区滨江西路海鸣街6号 (8至10楼和13楼)的实验室及通风、纯水、气路、废水处理等系统提供维保服务。</w:t>
      </w:r>
    </w:p>
    <w:p w14:paraId="75A75D42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1.实验室操作柜台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包括通风柜和其他操作台柜的检查及维护。</w:t>
      </w:r>
    </w:p>
    <w:p w14:paraId="602825E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2.通风系统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包括新风系统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含新风机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和排风系统，排风系统包括通风柜通风部件，通风管道、风机和喷淋塔的定期检查维护及耗材更换。</w:t>
      </w:r>
    </w:p>
    <w:p w14:paraId="7365A0AF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实验室气路系统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包括气体室、气体报警控制器、气体管道和各类控制阀;每半年组织气体安装公司开展一次单独巡检,定期更换易燃易爆气体接管。</w:t>
      </w:r>
    </w:p>
    <w:p w14:paraId="27078A43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纯水系统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包括纯水管道和附属配件。</w:t>
      </w:r>
    </w:p>
    <w:p w14:paraId="14F8F406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实验室环境监测系统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包括实验室温湿度监测。</w:t>
      </w:r>
    </w:p>
    <w:p w14:paraId="775E912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实验室</w:t>
      </w:r>
      <w:r>
        <w:rPr>
          <w:rFonts w:ascii="仿宋_GB2312" w:eastAsia="仿宋_GB2312"/>
          <w:sz w:val="32"/>
          <w:szCs w:val="32"/>
        </w:rPr>
        <w:t>废水处理系统：包括</w:t>
      </w:r>
      <w:r>
        <w:rPr>
          <w:rFonts w:hint="eastAsia" w:ascii="仿宋_GB2312" w:eastAsia="仿宋_GB2312"/>
          <w:sz w:val="32"/>
          <w:szCs w:val="32"/>
        </w:rPr>
        <w:t>设备运行状态检查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管道漏水渗水检查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设施老化性检查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电气安全性检测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废液收集箱清洗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废水处理箱沉淀物清理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不包含处置</w:t>
      </w:r>
      <w:r>
        <w:rPr>
          <w:rFonts w:hint="eastAsia" w:ascii="仿宋_GB2312" w:eastAsia="仿宋_GB2312"/>
          <w:sz w:val="32"/>
          <w:szCs w:val="32"/>
          <w:lang w:eastAsia="zh-CN"/>
        </w:rPr>
        <w:t>）；</w:t>
      </w:r>
      <w:r>
        <w:rPr>
          <w:rFonts w:hint="eastAsia" w:ascii="仿宋_GB2312" w:eastAsia="仿宋_GB2312"/>
          <w:sz w:val="32"/>
          <w:szCs w:val="32"/>
        </w:rPr>
        <w:t>过滤装置检查和清洗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各水泵设备、阀门检查维护；出水水质检测服务两次（检测项目为pH、悬浮物、C0D</w:t>
      </w:r>
      <w:r>
        <w:rPr>
          <w:rFonts w:ascii="仿宋_GB2312" w:eastAsia="仿宋_GB2312"/>
          <w:sz w:val="32"/>
          <w:szCs w:val="32"/>
          <w:vertAlign w:val="subscript"/>
        </w:rPr>
        <w:t>Cr</w:t>
      </w:r>
      <w:r>
        <w:rPr>
          <w:rFonts w:hint="eastAsia" w:ascii="仿宋_GB2312" w:eastAsia="仿宋_GB2312"/>
          <w:sz w:val="32"/>
          <w:szCs w:val="32"/>
        </w:rPr>
        <w:t>、氨氮、总大肠菌群，报送检测结果，并出具有效CMA检测报告），保障出水水质达标排放。</w:t>
      </w:r>
      <w:r>
        <w:rPr>
          <w:rFonts w:ascii="仿宋_GB2312" w:eastAsia="仿宋_GB2312"/>
          <w:sz w:val="32"/>
          <w:szCs w:val="32"/>
        </w:rPr>
        <w:t>原则上自</w:t>
      </w:r>
      <w:r>
        <w:rPr>
          <w:rFonts w:hint="eastAsia" w:ascii="仿宋_GB2312" w:eastAsia="仿宋_GB2312"/>
          <w:sz w:val="32"/>
          <w:szCs w:val="32"/>
        </w:rPr>
        <w:t>承接</w:t>
      </w:r>
      <w:r>
        <w:rPr>
          <w:rFonts w:ascii="仿宋_GB2312" w:eastAsia="仿宋_GB2312"/>
          <w:sz w:val="32"/>
          <w:szCs w:val="32"/>
        </w:rPr>
        <w:t>维保服务起</w:t>
      </w:r>
      <w:r>
        <w:rPr>
          <w:rFonts w:hint="eastAsia" w:ascii="仿宋_GB2312" w:eastAsia="仿宋_GB2312"/>
          <w:sz w:val="32"/>
          <w:szCs w:val="32"/>
        </w:rPr>
        <w:t>三个月</w:t>
      </w:r>
      <w:r>
        <w:rPr>
          <w:rFonts w:ascii="仿宋_GB2312" w:eastAsia="仿宋_GB2312"/>
          <w:sz w:val="32"/>
          <w:szCs w:val="32"/>
        </w:rPr>
        <w:t>内安排第一次检测，维保服务</w:t>
      </w:r>
      <w:r>
        <w:rPr>
          <w:rFonts w:hint="eastAsia" w:ascii="仿宋_GB2312" w:eastAsia="仿宋_GB2312"/>
          <w:sz w:val="32"/>
          <w:szCs w:val="32"/>
        </w:rPr>
        <w:t>结束</w:t>
      </w:r>
      <w:r>
        <w:rPr>
          <w:rFonts w:ascii="仿宋_GB2312" w:eastAsia="仿宋_GB2312"/>
          <w:sz w:val="32"/>
          <w:szCs w:val="32"/>
        </w:rPr>
        <w:t>前一个月内出具第二次检测报告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本系统</w:t>
      </w:r>
      <w:r>
        <w:rPr>
          <w:rFonts w:hint="eastAsia" w:ascii="仿宋_GB2312" w:eastAsia="仿宋_GB2312"/>
          <w:sz w:val="32"/>
          <w:szCs w:val="32"/>
        </w:rPr>
        <w:t>日处理</w:t>
      </w:r>
      <w:r>
        <w:rPr>
          <w:rFonts w:ascii="仿宋_GB2312" w:eastAsia="仿宋_GB2312"/>
          <w:sz w:val="32"/>
          <w:szCs w:val="32"/>
        </w:rPr>
        <w:t>量约</w:t>
      </w:r>
      <w:r>
        <w:rPr>
          <w:rFonts w:hint="eastAsia" w:ascii="仿宋_GB2312" w:eastAsia="仿宋_GB2312"/>
          <w:sz w:val="32"/>
          <w:szCs w:val="32"/>
        </w:rPr>
        <w:t>0.3吨《工艺流程图》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《主要设备一览表》见</w:t>
      </w:r>
      <w:r>
        <w:rPr>
          <w:rFonts w:ascii="仿宋_GB2312" w:eastAsia="仿宋_GB2312"/>
          <w:sz w:val="32"/>
          <w:szCs w:val="32"/>
        </w:rPr>
        <w:t>下：</w:t>
      </w:r>
    </w:p>
    <w:p w14:paraId="1A05D2FA">
      <w:pPr>
        <w:ind w:firstLine="420" w:firstLineChars="200"/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4095115" cy="438086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3A33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工艺流程图</w:t>
      </w:r>
    </w:p>
    <w:p w14:paraId="51327B3F">
      <w:pPr>
        <w:jc w:val="center"/>
        <w:rPr>
          <w:rFonts w:ascii="仿宋_GB2312" w:eastAsia="仿宋_GB2312"/>
          <w:sz w:val="32"/>
          <w:szCs w:val="32"/>
        </w:rPr>
      </w:pPr>
      <w:r>
        <w:drawing>
          <wp:inline distT="0" distB="0" distL="0" distR="0">
            <wp:extent cx="4752340" cy="5961380"/>
            <wp:effectExtent l="0" t="0" r="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381" cy="5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7D8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主要设备一览表</w:t>
      </w:r>
    </w:p>
    <w:p w14:paraId="72CE93C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实验室其他项目维护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包括实验室间隔材料、楼顶架构及墙面涂层、门窗、实验室排水和电器维修和维护等。</w:t>
      </w:r>
    </w:p>
    <w:p w14:paraId="29610E3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（二）服务内容</w:t>
      </w:r>
    </w:p>
    <w:p w14:paraId="25372ABE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1.维护保养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：每月对实验室配套设施设备进行检查、检测、维护保养（废液收集箱清洗和废水处理箱沉淀物清理每三个月</w:t>
      </w:r>
      <w:r>
        <w:rPr>
          <w:rFonts w:ascii="仿宋_GB2312" w:eastAsia="仿宋_GB2312"/>
          <w:sz w:val="32"/>
          <w:szCs w:val="32"/>
        </w:rPr>
        <w:t>一次</w:t>
      </w:r>
      <w:r>
        <w:rPr>
          <w:rFonts w:hint="eastAsia" w:ascii="仿宋_GB2312" w:eastAsia="仿宋_GB2312"/>
          <w:sz w:val="32"/>
          <w:szCs w:val="32"/>
        </w:rPr>
        <w:t>）。工作完毕后填写工作单，交采购人代表签字。初次维护保养在承接维保</w:t>
      </w:r>
      <w:r>
        <w:rPr>
          <w:rFonts w:ascii="仿宋_GB2312" w:eastAsia="仿宋_GB2312"/>
          <w:sz w:val="32"/>
          <w:szCs w:val="32"/>
        </w:rPr>
        <w:t>服务起</w:t>
      </w:r>
      <w:r>
        <w:rPr>
          <w:rFonts w:hint="eastAsia" w:ascii="仿宋_GB2312" w:eastAsia="仿宋_GB2312"/>
          <w:sz w:val="32"/>
          <w:szCs w:val="32"/>
        </w:rPr>
        <w:t>30日内完成。</w:t>
      </w:r>
    </w:p>
    <w:p w14:paraId="7A7B06FA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2.耗材、</w:t>
      </w:r>
      <w:r>
        <w:rPr>
          <w:rFonts w:ascii="仿宋_GB2312" w:eastAsia="仿宋_GB2312"/>
          <w:sz w:val="32"/>
          <w:szCs w:val="32"/>
        </w:rPr>
        <w:t>故障部件更换服务：</w:t>
      </w:r>
      <w:r>
        <w:rPr>
          <w:rFonts w:hint="eastAsia" w:ascii="仿宋_GB2312" w:eastAsia="仿宋_GB2312"/>
          <w:sz w:val="32"/>
          <w:szCs w:val="32"/>
        </w:rPr>
        <w:t>对800元以内的配件(如风机皮带、润滑油、密封胶等)，免费提供更换和调试服务</w:t>
      </w:r>
      <w:r>
        <w:rPr>
          <w:rFonts w:ascii="仿宋_GB2312" w:eastAsia="仿宋_GB2312"/>
          <w:sz w:val="32"/>
          <w:szCs w:val="32"/>
        </w:rPr>
        <w:t>。</w:t>
      </w:r>
    </w:p>
    <w:p w14:paraId="67F06517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.技术咨询服务:供应商为采购人提供免费的技术咨询服务。</w:t>
      </w:r>
    </w:p>
    <w:p w14:paraId="347CFE36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（三）服务响应时效要求</w:t>
      </w:r>
    </w:p>
    <w:p w14:paraId="4F2611E0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供应商提供7</w:t>
      </w:r>
      <w:r>
        <w:rPr>
          <w:rFonts w:ascii="Calibri" w:hAnsi="Calibri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24小时热线服务，如果远程协助无法解决，做到4小时内上门，24小时内解决问题。</w:t>
      </w:r>
      <w:r>
        <w:rPr>
          <w:rFonts w:ascii="仿宋_GB2312" w:eastAsia="仿宋_GB2312"/>
          <w:sz w:val="32"/>
          <w:szCs w:val="32"/>
        </w:rPr>
        <w:t>法定假期</w:t>
      </w:r>
      <w:r>
        <w:rPr>
          <w:rFonts w:hint="eastAsia" w:ascii="仿宋_GB2312" w:eastAsia="仿宋_GB2312"/>
          <w:sz w:val="32"/>
          <w:szCs w:val="32"/>
        </w:rPr>
        <w:t>设立紧急联系小组。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B8731E-9A79-440D-B9E8-FC0513340A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300D423-5CC6-4E3A-B431-EC268F66369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9FAE3E-27D3-411F-963F-AEC2BB8F6CC9}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7A61A007-D5EF-4596-B8DD-DF10C88156B9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5" w:fontKey="{7B5F42F6-420D-42E4-9674-CBC4E75394E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8736F868-7883-4720-8EC4-2476E32228A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F4"/>
    <w:rsid w:val="00015C72"/>
    <w:rsid w:val="000568F6"/>
    <w:rsid w:val="000E3582"/>
    <w:rsid w:val="001A68A7"/>
    <w:rsid w:val="002E2814"/>
    <w:rsid w:val="003C735C"/>
    <w:rsid w:val="003E530F"/>
    <w:rsid w:val="00510CAC"/>
    <w:rsid w:val="005A39F1"/>
    <w:rsid w:val="00665E81"/>
    <w:rsid w:val="006A7BFA"/>
    <w:rsid w:val="006C4301"/>
    <w:rsid w:val="007562F4"/>
    <w:rsid w:val="007F2203"/>
    <w:rsid w:val="0081577A"/>
    <w:rsid w:val="008522B1"/>
    <w:rsid w:val="00884CD1"/>
    <w:rsid w:val="008A5386"/>
    <w:rsid w:val="008B5E50"/>
    <w:rsid w:val="00A916DA"/>
    <w:rsid w:val="00B13DC1"/>
    <w:rsid w:val="00B4112E"/>
    <w:rsid w:val="00B921C0"/>
    <w:rsid w:val="00C547A4"/>
    <w:rsid w:val="00CD37E9"/>
    <w:rsid w:val="00CF11AB"/>
    <w:rsid w:val="00E04212"/>
    <w:rsid w:val="00E73B6F"/>
    <w:rsid w:val="00EA1213"/>
    <w:rsid w:val="00EC07AE"/>
    <w:rsid w:val="00EC11B4"/>
    <w:rsid w:val="00F044AA"/>
    <w:rsid w:val="0F520AF7"/>
    <w:rsid w:val="176E3FAA"/>
    <w:rsid w:val="26D62895"/>
    <w:rsid w:val="345034D6"/>
    <w:rsid w:val="40D3586A"/>
    <w:rsid w:val="678A4335"/>
    <w:rsid w:val="BACDC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7">
    <w:name w:val="Section Heading"/>
    <w:basedOn w:val="1"/>
    <w:qFormat/>
    <w:uiPriority w:val="0"/>
    <w:pPr>
      <w:widowControl/>
      <w:jc w:val="left"/>
    </w:pPr>
    <w:rPr>
      <w:rFonts w:ascii="Book Antiqua" w:hAnsi="Book Antiqua" w:eastAsia="宋体" w:cs="Times New Roman"/>
      <w:b/>
      <w:kern w:val="0"/>
      <w:sz w:val="24"/>
      <w:szCs w:val="20"/>
      <w:lang w:eastAsia="en-US"/>
    </w:rPr>
  </w:style>
  <w:style w:type="paragraph" w:customStyle="1" w:styleId="8">
    <w:name w:val="narrat style"/>
    <w:basedOn w:val="7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968</Words>
  <Characters>1016</Characters>
  <Lines>10</Lines>
  <Paragraphs>2</Paragraphs>
  <TotalTime>5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2025-03-05T15:11:00Z</dcterms:created>
  <dc:creator>张家楠</dc:creator>
  <cp:lastModifiedBy>梁洁余</cp:lastModifiedBy>
  <dcterms:modified xsi:type="dcterms:W3CDTF">2025-04-09T03:24:06Z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eyJoZGlkIjoiNDU2MTYyZDc2NTRlNzYxYWEwZGJjNGUyYzVjOTMwNGYiLCJ1c2VySWQiOiIzODY5MDY4NjMifQ==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5FCC84CF67EC49BEA6794763DE0CDB4B_13</vt:lpwstr>
  </property>
</Properties>
</file>