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69DB0">
      <w:pPr>
        <w:pStyle w:val="14"/>
        <w:spacing w:before="0"/>
        <w:ind w:left="0" w:right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 w14:paraId="6FBD8D6B">
      <w:pPr>
        <w:pStyle w:val="14"/>
        <w:spacing w:before="0"/>
        <w:ind w:left="0" w:right="0"/>
        <w:jc w:val="center"/>
        <w:rPr>
          <w:rFonts w:hint="eastAsia" w:ascii="方正小标宋简体" w:hAnsi="黑体" w:eastAsia="方正小标宋简体" w:cs="黑体"/>
          <w:sz w:val="44"/>
          <w:szCs w:val="44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采购需求表</w:t>
      </w:r>
      <w:bookmarkEnd w:id="0"/>
    </w:p>
    <w:tbl>
      <w:tblPr>
        <w:tblStyle w:val="7"/>
        <w:tblW w:w="153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2683"/>
        <w:gridCol w:w="1442"/>
        <w:gridCol w:w="2043"/>
        <w:gridCol w:w="1842"/>
        <w:gridCol w:w="3402"/>
        <w:gridCol w:w="3119"/>
      </w:tblGrid>
      <w:tr w14:paraId="6D3CA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B8D2F">
            <w:pPr>
              <w:jc w:val="center"/>
              <w:rPr>
                <w:rFonts w:cs="宋体"/>
                <w:b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b/>
                <w:kern w:val="2"/>
                <w:sz w:val="24"/>
                <w:szCs w:val="22"/>
                <w:lang w:eastAsia="zh-CN"/>
              </w:rPr>
              <w:t>序号</w:t>
            </w: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ED4B1">
            <w:pPr>
              <w:jc w:val="center"/>
              <w:rPr>
                <w:rFonts w:cs="宋体"/>
                <w:b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b/>
                <w:kern w:val="2"/>
                <w:sz w:val="24"/>
                <w:szCs w:val="22"/>
                <w:lang w:eastAsia="zh-CN"/>
              </w:rPr>
              <w:t>物品名称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7D782">
            <w:pPr>
              <w:jc w:val="center"/>
              <w:rPr>
                <w:rFonts w:cs="宋体"/>
                <w:b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b/>
                <w:kern w:val="2"/>
                <w:sz w:val="24"/>
                <w:szCs w:val="22"/>
                <w:lang w:eastAsia="zh-CN"/>
              </w:rPr>
              <w:t>数量（单位）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27C2B">
            <w:pPr>
              <w:jc w:val="center"/>
              <w:rPr>
                <w:rFonts w:cs="宋体"/>
                <w:b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b/>
                <w:kern w:val="2"/>
                <w:sz w:val="24"/>
                <w:szCs w:val="22"/>
                <w:lang w:eastAsia="zh-CN"/>
              </w:rPr>
              <w:t>品牌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9B8A5">
            <w:pPr>
              <w:jc w:val="center"/>
              <w:rPr>
                <w:rFonts w:cs="宋体"/>
                <w:b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b/>
                <w:kern w:val="2"/>
                <w:sz w:val="24"/>
                <w:szCs w:val="22"/>
                <w:lang w:eastAsia="zh-CN"/>
              </w:rPr>
              <w:t>型号、货号</w:t>
            </w:r>
          </w:p>
          <w:p w14:paraId="2AB6A258">
            <w:pPr>
              <w:jc w:val="center"/>
              <w:rPr>
                <w:rFonts w:cs="宋体"/>
                <w:b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b/>
                <w:kern w:val="2"/>
                <w:sz w:val="24"/>
                <w:szCs w:val="22"/>
                <w:lang w:eastAsia="zh-CN"/>
              </w:rPr>
              <w:t>（试剂规格）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8316A">
            <w:pPr>
              <w:jc w:val="center"/>
              <w:rPr>
                <w:rFonts w:cs="宋体"/>
                <w:b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b/>
                <w:kern w:val="2"/>
                <w:sz w:val="24"/>
                <w:szCs w:val="22"/>
                <w:lang w:eastAsia="zh-CN"/>
              </w:rPr>
              <w:t>技术参数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D1BDF">
            <w:pPr>
              <w:jc w:val="center"/>
              <w:rPr>
                <w:rFonts w:cs="宋体"/>
                <w:b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b/>
                <w:kern w:val="2"/>
                <w:sz w:val="24"/>
                <w:szCs w:val="22"/>
                <w:lang w:eastAsia="zh-CN"/>
              </w:rPr>
              <w:t>备注</w:t>
            </w:r>
          </w:p>
        </w:tc>
      </w:tr>
      <w:tr w14:paraId="3C5A8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F57B2">
            <w:pPr>
              <w:jc w:val="center"/>
              <w:rPr>
                <w:rFonts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cs="宋体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5855B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TSA培养基平板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4CA3D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3套</w:t>
            </w:r>
          </w:p>
        </w:tc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A5010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海博生物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48B70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9cm*10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8E6E5">
            <w:pPr>
              <w:widowControl w:val="0"/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真空无菌包装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4CD8C">
            <w:pPr>
              <w:widowControl w:val="0"/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</w:p>
        </w:tc>
      </w:tr>
      <w:tr w14:paraId="03138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DDAD7">
            <w:pPr>
              <w:jc w:val="center"/>
              <w:rPr>
                <w:rFonts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cs="宋体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826FB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沙氏葡萄糖琼脂平板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8B785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3套</w:t>
            </w:r>
          </w:p>
        </w:tc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30E4F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海博生物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AE20C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9cm*10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DBE99">
            <w:pPr>
              <w:widowControl w:val="0"/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真空无菌包装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9BFB5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</w:p>
        </w:tc>
      </w:tr>
      <w:tr w14:paraId="7888D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65BCD">
            <w:pPr>
              <w:jc w:val="center"/>
              <w:rPr>
                <w:rFonts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cs="宋体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5BE16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一次性塑料涂布棒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8D1E9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200</w:t>
            </w: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支</w:t>
            </w:r>
          </w:p>
        </w:tc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598DC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52475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35DB6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T形, 140*35mm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B9E79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独立包装</w:t>
            </w:r>
          </w:p>
        </w:tc>
      </w:tr>
      <w:tr w14:paraId="22F9E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9D37A">
            <w:pPr>
              <w:jc w:val="center"/>
              <w:rPr>
                <w:rFonts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cs="宋体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81EC1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A10</w:t>
            </w: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紫外灯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97023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1件</w:t>
            </w:r>
          </w:p>
        </w:tc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CB7E5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Merck Millipore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C07CA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ZFA10UVA1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4C7B5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06E303C">
            <w:pPr>
              <w:rPr>
                <w:rFonts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由默克密理博授权供应商派遣具有资质的工程师上门安装，并附相关证明材料。</w:t>
            </w:r>
          </w:p>
        </w:tc>
      </w:tr>
      <w:tr w14:paraId="5227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A91FB">
            <w:pPr>
              <w:jc w:val="center"/>
              <w:rPr>
                <w:rFonts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cs="宋体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B9F84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ech2o</w:t>
            </w: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无汞紫外灯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8BC79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1件</w:t>
            </w:r>
          </w:p>
        </w:tc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E2EC3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Merck Millipore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1E31D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ZIQUVLPA1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0EC46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311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40F47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</w:p>
        </w:tc>
      </w:tr>
      <w:tr w14:paraId="0A2E9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69567">
            <w:pPr>
              <w:jc w:val="center"/>
              <w:rPr>
                <w:rFonts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cs="宋体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6F023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离心管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038A0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6袋</w:t>
            </w:r>
          </w:p>
        </w:tc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AD36D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SARSTEDT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3E347">
            <w:pPr>
              <w:jc w:val="center"/>
              <w:textAlignment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48A5F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15</w:t>
            </w: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mL，</w:t>
            </w: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一袋50个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73D4C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</w:p>
        </w:tc>
      </w:tr>
      <w:tr w14:paraId="04519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B9C0D">
            <w:pPr>
              <w:jc w:val="center"/>
              <w:rPr>
                <w:rFonts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cs="宋体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496CC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离心管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1539D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8</w:t>
            </w: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袋</w:t>
            </w:r>
          </w:p>
        </w:tc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2033A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SARSTEDT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403D9">
            <w:pPr>
              <w:jc w:val="center"/>
              <w:textAlignment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BC03C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50mL，</w:t>
            </w: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平底</w:t>
            </w: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，</w:t>
            </w: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一袋</w:t>
            </w: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25</w:t>
            </w: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个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06996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</w:p>
        </w:tc>
      </w:tr>
      <w:tr w14:paraId="0E6B9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BAF88">
            <w:pPr>
              <w:jc w:val="center"/>
              <w:rPr>
                <w:rFonts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cs="宋体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A0426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玻璃纤维滤膜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FAB39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10</w:t>
            </w: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盒</w:t>
            </w:r>
          </w:p>
        </w:tc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0A9E2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 xml:space="preserve">Whatman 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1A16D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GF/C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F0204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47mm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0A963">
            <w:pPr>
              <w:jc w:val="center"/>
              <w:rPr>
                <w:rFonts w:hint="default" w:cs="宋体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val="en-US" w:eastAsia="zh-CN"/>
              </w:rPr>
              <w:t>100片</w:t>
            </w:r>
            <w:r>
              <w:rPr>
                <w:rFonts w:hint="eastAsia" w:ascii="方正书宋_GBK" w:hAnsi="方正书宋_GBK" w:eastAsia="方正书宋_GBK" w:cs="方正书宋_GBK"/>
                <w:kern w:val="2"/>
                <w:sz w:val="24"/>
                <w:szCs w:val="22"/>
                <w:lang w:val="en-US" w:eastAsia="zh-CN"/>
              </w:rPr>
              <w:t>/盒</w:t>
            </w:r>
          </w:p>
        </w:tc>
      </w:tr>
      <w:tr w14:paraId="14648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29F12">
            <w:pPr>
              <w:jc w:val="center"/>
              <w:rPr>
                <w:rFonts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cs="宋体"/>
                <w:kern w:val="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0802B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移液器保护滤芯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BCD05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10个</w:t>
            </w:r>
          </w:p>
        </w:tc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E0C0A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吉尔森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5DCB3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—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3A12B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适用于10</w:t>
            </w: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mL</w:t>
            </w: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移液器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5F5941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</w:p>
        </w:tc>
      </w:tr>
      <w:tr w14:paraId="48F0E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4D0FE">
            <w:pPr>
              <w:jc w:val="center"/>
              <w:rPr>
                <w:rFonts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cs="宋体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645FA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玛瑙研钵（含棒）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D7E37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1个</w:t>
            </w:r>
          </w:p>
        </w:tc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985F5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—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BA9D0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—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1BD70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内径约10cm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56A2F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</w:p>
        </w:tc>
      </w:tr>
      <w:tr w14:paraId="263FC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BD569">
            <w:pPr>
              <w:jc w:val="center"/>
              <w:rPr>
                <w:rFonts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052D7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容量瓶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0091B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1个</w:t>
            </w:r>
          </w:p>
        </w:tc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90CF1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天玻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10FC9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—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F7C9D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2L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EA3D7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</w:p>
        </w:tc>
      </w:tr>
      <w:tr w14:paraId="7A89B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4AF20">
            <w:pPr>
              <w:jc w:val="center"/>
              <w:rPr>
                <w:rFonts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2F777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5升废液桶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DAAF0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10个</w:t>
            </w:r>
          </w:p>
        </w:tc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1AB8AD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—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400A26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—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F6E00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5</w:t>
            </w: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L，</w:t>
            </w: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半</w:t>
            </w: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透明或白色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85EC6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</w:p>
        </w:tc>
      </w:tr>
      <w:tr w14:paraId="22F27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F403C">
            <w:pPr>
              <w:jc w:val="center"/>
              <w:rPr>
                <w:rFonts w:hint="eastAsia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68460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25升废液桶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80769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2</w:t>
            </w: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0个</w:t>
            </w:r>
          </w:p>
        </w:tc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396C80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—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13BFF5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—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49818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25</w:t>
            </w: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L，</w:t>
            </w: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半</w:t>
            </w: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透明或白色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3E8F8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</w:p>
        </w:tc>
      </w:tr>
      <w:tr w14:paraId="65D04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D2AEA">
            <w:pPr>
              <w:jc w:val="center"/>
              <w:rPr>
                <w:rFonts w:hint="eastAsia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86228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丁腈手套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292BF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5箱</w:t>
            </w:r>
          </w:p>
        </w:tc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2575A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爱马斯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35AB0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APFNCHD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20CF0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耐用款</w:t>
            </w: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，蓝色，1箱</w:t>
            </w: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10盒</w:t>
            </w: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，1盒100</w:t>
            </w: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只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2DE1A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2箱</w:t>
            </w: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L</w:t>
            </w: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码</w:t>
            </w: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，3箱M</w:t>
            </w: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码</w:t>
            </w:r>
          </w:p>
        </w:tc>
      </w:tr>
      <w:tr w14:paraId="547F8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D3F77">
            <w:pPr>
              <w:jc w:val="center"/>
              <w:rPr>
                <w:rFonts w:hint="eastAsia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DB2C7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丁腈手套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B25A6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5箱</w:t>
            </w:r>
          </w:p>
        </w:tc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27827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科沃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8BF17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GWON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CEEC8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橙色</w:t>
            </w: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，1箱</w:t>
            </w: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10盒</w:t>
            </w: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，1盒100</w:t>
            </w: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只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4AF22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2箱</w:t>
            </w: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L</w:t>
            </w: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码</w:t>
            </w: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，3箱M</w:t>
            </w: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码</w:t>
            </w:r>
          </w:p>
        </w:tc>
      </w:tr>
      <w:tr w14:paraId="1CC90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7CD34">
            <w:pPr>
              <w:jc w:val="center"/>
              <w:rPr>
                <w:rFonts w:hint="eastAsia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5B67C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聚四氟乙烯消解管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B0FB8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20个</w:t>
            </w:r>
          </w:p>
        </w:tc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EA4C3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—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BBADC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—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B5E76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100</w:t>
            </w: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mL，平底平盖，带卸压孔，</w:t>
            </w: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高</w:t>
            </w: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约</w:t>
            </w: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13</w:t>
            </w: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cm，</w:t>
            </w: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外径</w:t>
            </w: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直径约</w:t>
            </w: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4</w:t>
            </w: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cm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81971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</w:p>
        </w:tc>
      </w:tr>
      <w:tr w14:paraId="0B2A1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C0E61">
            <w:pPr>
              <w:jc w:val="center"/>
              <w:rPr>
                <w:rFonts w:hint="eastAsia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94A5A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带盖聚四氟乙烯盒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4E6D6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10个</w:t>
            </w:r>
          </w:p>
        </w:tc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A4C1A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—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7D0EE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—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4C880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直径5</w:t>
            </w: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cm，高</w:t>
            </w: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3</w:t>
            </w: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cm（</w:t>
            </w: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连</w:t>
            </w: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盖算）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539A2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</w:p>
        </w:tc>
      </w:tr>
      <w:tr w14:paraId="6BE63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DB032">
            <w:pPr>
              <w:jc w:val="center"/>
              <w:rPr>
                <w:rFonts w:hint="eastAsia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6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BFF1A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消解管</w:t>
            </w: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架子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6F636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1个</w:t>
            </w:r>
          </w:p>
        </w:tc>
        <w:tc>
          <w:tcPr>
            <w:tcW w:w="20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AAFD5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—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15E43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—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9593A">
            <w:pPr>
              <w:jc w:val="center"/>
              <w:rPr>
                <w:rFonts w:hint="eastAsia" w:cs="宋体"/>
                <w:kern w:val="2"/>
                <w:sz w:val="24"/>
                <w:szCs w:val="22"/>
                <w:lang w:eastAsia="zh-CN"/>
              </w:rPr>
            </w:pP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20-30孔</w:t>
            </w: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，孔径</w:t>
            </w:r>
            <w:r>
              <w:rPr>
                <w:rFonts w:hint="eastAsia" w:cs="宋体"/>
                <w:kern w:val="2"/>
                <w:sz w:val="24"/>
                <w:szCs w:val="22"/>
                <w:lang w:eastAsia="zh-CN"/>
              </w:rPr>
              <w:t>4.0-4.5</w:t>
            </w:r>
            <w:r>
              <w:rPr>
                <w:rFonts w:cs="宋体"/>
                <w:kern w:val="2"/>
                <w:sz w:val="24"/>
                <w:szCs w:val="22"/>
                <w:lang w:eastAsia="zh-CN"/>
              </w:rPr>
              <w:t>cm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3333F">
            <w:pPr>
              <w:jc w:val="center"/>
              <w:rPr>
                <w:rFonts w:cs="宋体"/>
                <w:kern w:val="2"/>
                <w:sz w:val="24"/>
                <w:szCs w:val="22"/>
                <w:lang w:eastAsia="zh-CN"/>
              </w:rPr>
            </w:pPr>
          </w:p>
        </w:tc>
      </w:tr>
    </w:tbl>
    <w:p w14:paraId="0ADAD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6838" w:h="11906" w:orient="landscape"/>
      <w:pgMar w:top="547" w:right="2098" w:bottom="439" w:left="209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E775B8-4954-490B-BFC4-4AEB748F977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EBF4208-D42F-4A65-8745-7F77E3577F67}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7480052-F590-4041-A651-728B71D5D8E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122DEEB-F33C-4069-993C-0A7A9F7865FE}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386AE0FD-1606-4096-BFF5-3B817E4E84C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DAB092"/>
    <w:multiLevelType w:val="singleLevel"/>
    <w:tmpl w:val="DDDAB092"/>
    <w:lvl w:ilvl="0" w:tentative="0">
      <w:start w:val="1"/>
      <w:numFmt w:val="decimal"/>
      <w:pStyle w:val="2"/>
      <w:lvlText w:val="(%1)"/>
      <w:lvlJc w:val="left"/>
      <w:pPr>
        <w:ind w:left="425" w:hanging="425"/>
      </w:pPr>
      <w:rPr>
        <w:rFonts w:hint="default" w:ascii="仿宋_GB2312" w:hAnsi="仿宋_GB2312" w:eastAsia="仿宋_GB2312" w:cs="仿宋_GB2312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revisionView w:markup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MTYyZDc2NTRlNzYxYWEwZGJjNGUyYzVjOTMwNGYifQ=="/>
  </w:docVars>
  <w:rsids>
    <w:rsidRoot w:val="5D390618"/>
    <w:rsid w:val="0027643E"/>
    <w:rsid w:val="003E6666"/>
    <w:rsid w:val="00C86003"/>
    <w:rsid w:val="00E758E5"/>
    <w:rsid w:val="016F4EFF"/>
    <w:rsid w:val="028D5673"/>
    <w:rsid w:val="04B85F11"/>
    <w:rsid w:val="04B86B18"/>
    <w:rsid w:val="04F70BFA"/>
    <w:rsid w:val="05573E1B"/>
    <w:rsid w:val="05772566"/>
    <w:rsid w:val="064C75F3"/>
    <w:rsid w:val="0689271A"/>
    <w:rsid w:val="0696447F"/>
    <w:rsid w:val="069D7E4F"/>
    <w:rsid w:val="08000695"/>
    <w:rsid w:val="088017D6"/>
    <w:rsid w:val="08F71A98"/>
    <w:rsid w:val="08FA1588"/>
    <w:rsid w:val="0963712E"/>
    <w:rsid w:val="0A1238A3"/>
    <w:rsid w:val="0A7669ED"/>
    <w:rsid w:val="0A79472F"/>
    <w:rsid w:val="0A8E01DA"/>
    <w:rsid w:val="0AAB0D8C"/>
    <w:rsid w:val="0AF049F1"/>
    <w:rsid w:val="0BDC31C7"/>
    <w:rsid w:val="0E4B5FE9"/>
    <w:rsid w:val="0F256C33"/>
    <w:rsid w:val="0FAE4E7B"/>
    <w:rsid w:val="102B4F4A"/>
    <w:rsid w:val="102D5D9F"/>
    <w:rsid w:val="10D1075D"/>
    <w:rsid w:val="11427629"/>
    <w:rsid w:val="11AD363C"/>
    <w:rsid w:val="12086AC4"/>
    <w:rsid w:val="1255782F"/>
    <w:rsid w:val="126B5C8F"/>
    <w:rsid w:val="12B26A30"/>
    <w:rsid w:val="13750189"/>
    <w:rsid w:val="13EC5F71"/>
    <w:rsid w:val="143B6549"/>
    <w:rsid w:val="149F4D92"/>
    <w:rsid w:val="14AC13A4"/>
    <w:rsid w:val="14C91C84"/>
    <w:rsid w:val="14F65F7C"/>
    <w:rsid w:val="156F5B9B"/>
    <w:rsid w:val="158C17BA"/>
    <w:rsid w:val="15B74BEB"/>
    <w:rsid w:val="17AF1CAD"/>
    <w:rsid w:val="182D67B7"/>
    <w:rsid w:val="18417109"/>
    <w:rsid w:val="195E346D"/>
    <w:rsid w:val="195E521C"/>
    <w:rsid w:val="1A0F29BA"/>
    <w:rsid w:val="1A9A04D5"/>
    <w:rsid w:val="1AB01AA7"/>
    <w:rsid w:val="1BDBB5DD"/>
    <w:rsid w:val="1EA9518B"/>
    <w:rsid w:val="1F1620F4"/>
    <w:rsid w:val="1F34506A"/>
    <w:rsid w:val="1FB65DB1"/>
    <w:rsid w:val="20056870"/>
    <w:rsid w:val="211148DC"/>
    <w:rsid w:val="217F0425"/>
    <w:rsid w:val="23492A98"/>
    <w:rsid w:val="23693CF7"/>
    <w:rsid w:val="2423778D"/>
    <w:rsid w:val="244514B2"/>
    <w:rsid w:val="24B623B0"/>
    <w:rsid w:val="24CF091D"/>
    <w:rsid w:val="28702875"/>
    <w:rsid w:val="29191C50"/>
    <w:rsid w:val="298F4F7D"/>
    <w:rsid w:val="2A366818"/>
    <w:rsid w:val="2A742AF1"/>
    <w:rsid w:val="2AD01CF1"/>
    <w:rsid w:val="2B02634F"/>
    <w:rsid w:val="2C2E4F21"/>
    <w:rsid w:val="2C40160D"/>
    <w:rsid w:val="2C6470D6"/>
    <w:rsid w:val="2CB610C2"/>
    <w:rsid w:val="2D524C40"/>
    <w:rsid w:val="2D5363A5"/>
    <w:rsid w:val="2E915A4E"/>
    <w:rsid w:val="303625F7"/>
    <w:rsid w:val="3045733F"/>
    <w:rsid w:val="30DA5678"/>
    <w:rsid w:val="319545AC"/>
    <w:rsid w:val="31AD68E8"/>
    <w:rsid w:val="31ED6C96"/>
    <w:rsid w:val="326C0551"/>
    <w:rsid w:val="32BA76C4"/>
    <w:rsid w:val="32C7195C"/>
    <w:rsid w:val="32D757D7"/>
    <w:rsid w:val="32EE603B"/>
    <w:rsid w:val="33837901"/>
    <w:rsid w:val="33995376"/>
    <w:rsid w:val="34936269"/>
    <w:rsid w:val="362D624A"/>
    <w:rsid w:val="368A7682"/>
    <w:rsid w:val="368C2F70"/>
    <w:rsid w:val="36F03051"/>
    <w:rsid w:val="37683257"/>
    <w:rsid w:val="38033706"/>
    <w:rsid w:val="38591578"/>
    <w:rsid w:val="395F496C"/>
    <w:rsid w:val="39EB4452"/>
    <w:rsid w:val="39FDA377"/>
    <w:rsid w:val="3B5A6356"/>
    <w:rsid w:val="3B744745"/>
    <w:rsid w:val="3C552056"/>
    <w:rsid w:val="3C8B5A78"/>
    <w:rsid w:val="3CD94A35"/>
    <w:rsid w:val="3D502DB3"/>
    <w:rsid w:val="3E0C2BE9"/>
    <w:rsid w:val="3EDF3F10"/>
    <w:rsid w:val="3FBE7F13"/>
    <w:rsid w:val="3FDB6D16"/>
    <w:rsid w:val="40502450"/>
    <w:rsid w:val="41C757A4"/>
    <w:rsid w:val="41E55C2A"/>
    <w:rsid w:val="41FD4D22"/>
    <w:rsid w:val="422E137F"/>
    <w:rsid w:val="42BA1C88"/>
    <w:rsid w:val="42C27D1A"/>
    <w:rsid w:val="42EA26E2"/>
    <w:rsid w:val="430D5439"/>
    <w:rsid w:val="43140575"/>
    <w:rsid w:val="435B2648"/>
    <w:rsid w:val="437009F7"/>
    <w:rsid w:val="43A3149D"/>
    <w:rsid w:val="447D4C2B"/>
    <w:rsid w:val="448B0D0B"/>
    <w:rsid w:val="44FA379B"/>
    <w:rsid w:val="451C2453"/>
    <w:rsid w:val="454809AA"/>
    <w:rsid w:val="45B30546"/>
    <w:rsid w:val="45C2519A"/>
    <w:rsid w:val="45E7000C"/>
    <w:rsid w:val="461A0599"/>
    <w:rsid w:val="467F03FC"/>
    <w:rsid w:val="46D06EA9"/>
    <w:rsid w:val="47855EE6"/>
    <w:rsid w:val="47B02837"/>
    <w:rsid w:val="47BE31A6"/>
    <w:rsid w:val="47F910D2"/>
    <w:rsid w:val="48F84495"/>
    <w:rsid w:val="4A2A2D74"/>
    <w:rsid w:val="4A8F776F"/>
    <w:rsid w:val="4AF13D0F"/>
    <w:rsid w:val="4B685902"/>
    <w:rsid w:val="4C272D4F"/>
    <w:rsid w:val="4D0E072B"/>
    <w:rsid w:val="4DBC3F8B"/>
    <w:rsid w:val="4DCE3A17"/>
    <w:rsid w:val="4DD41C26"/>
    <w:rsid w:val="4DFC08B1"/>
    <w:rsid w:val="4E031912"/>
    <w:rsid w:val="4E902B04"/>
    <w:rsid w:val="51360251"/>
    <w:rsid w:val="5224454D"/>
    <w:rsid w:val="52320A18"/>
    <w:rsid w:val="52C202F3"/>
    <w:rsid w:val="52F364EA"/>
    <w:rsid w:val="5661367A"/>
    <w:rsid w:val="583059FA"/>
    <w:rsid w:val="58727DC0"/>
    <w:rsid w:val="58920462"/>
    <w:rsid w:val="589917F1"/>
    <w:rsid w:val="58E32A6C"/>
    <w:rsid w:val="59A55F73"/>
    <w:rsid w:val="5A366BCB"/>
    <w:rsid w:val="5A382938"/>
    <w:rsid w:val="5B351579"/>
    <w:rsid w:val="5BE10D65"/>
    <w:rsid w:val="5CF34A4F"/>
    <w:rsid w:val="5D390618"/>
    <w:rsid w:val="5DD76917"/>
    <w:rsid w:val="5EEB267A"/>
    <w:rsid w:val="5EF3300D"/>
    <w:rsid w:val="5F702B80"/>
    <w:rsid w:val="5FB068A2"/>
    <w:rsid w:val="60234096"/>
    <w:rsid w:val="60762418"/>
    <w:rsid w:val="609E371C"/>
    <w:rsid w:val="60AA20C1"/>
    <w:rsid w:val="61A87333"/>
    <w:rsid w:val="61B825BC"/>
    <w:rsid w:val="61C3168D"/>
    <w:rsid w:val="62053A53"/>
    <w:rsid w:val="629B43B7"/>
    <w:rsid w:val="63251ED3"/>
    <w:rsid w:val="63C416EC"/>
    <w:rsid w:val="63D23E09"/>
    <w:rsid w:val="64EB51D5"/>
    <w:rsid w:val="653F727C"/>
    <w:rsid w:val="656D4657"/>
    <w:rsid w:val="664B39FF"/>
    <w:rsid w:val="664B7EA3"/>
    <w:rsid w:val="664C3BF6"/>
    <w:rsid w:val="66CD2666"/>
    <w:rsid w:val="672F1572"/>
    <w:rsid w:val="67345CAF"/>
    <w:rsid w:val="674768BC"/>
    <w:rsid w:val="674C5C80"/>
    <w:rsid w:val="675F192E"/>
    <w:rsid w:val="682269E1"/>
    <w:rsid w:val="689664D9"/>
    <w:rsid w:val="68A7095D"/>
    <w:rsid w:val="68D221B5"/>
    <w:rsid w:val="693E5A9D"/>
    <w:rsid w:val="69BA315D"/>
    <w:rsid w:val="6A0A597F"/>
    <w:rsid w:val="6A471957"/>
    <w:rsid w:val="6AEB755E"/>
    <w:rsid w:val="6B066537"/>
    <w:rsid w:val="6B680BAF"/>
    <w:rsid w:val="6BD050D2"/>
    <w:rsid w:val="6C3A7150"/>
    <w:rsid w:val="6C7D4B2E"/>
    <w:rsid w:val="6CC938CF"/>
    <w:rsid w:val="6CFE7A1D"/>
    <w:rsid w:val="6D7B106D"/>
    <w:rsid w:val="6D8E6A7C"/>
    <w:rsid w:val="6E3D4902"/>
    <w:rsid w:val="6E657628"/>
    <w:rsid w:val="709A3F00"/>
    <w:rsid w:val="71946B7D"/>
    <w:rsid w:val="71EF5B86"/>
    <w:rsid w:val="72606A84"/>
    <w:rsid w:val="726762FC"/>
    <w:rsid w:val="72F10C66"/>
    <w:rsid w:val="73824E98"/>
    <w:rsid w:val="74842EFD"/>
    <w:rsid w:val="750A2CD7"/>
    <w:rsid w:val="764C17F9"/>
    <w:rsid w:val="7653413E"/>
    <w:rsid w:val="767D5E56"/>
    <w:rsid w:val="76E45ED5"/>
    <w:rsid w:val="77811976"/>
    <w:rsid w:val="78127C28"/>
    <w:rsid w:val="783B7D77"/>
    <w:rsid w:val="785F5661"/>
    <w:rsid w:val="786F5C73"/>
    <w:rsid w:val="787B50CF"/>
    <w:rsid w:val="78BB2C66"/>
    <w:rsid w:val="794C70E6"/>
    <w:rsid w:val="79B24069"/>
    <w:rsid w:val="79FC7092"/>
    <w:rsid w:val="7A4C7CCC"/>
    <w:rsid w:val="7A6730A5"/>
    <w:rsid w:val="7AE6329D"/>
    <w:rsid w:val="7B02692A"/>
    <w:rsid w:val="7B5A6766"/>
    <w:rsid w:val="7B963516"/>
    <w:rsid w:val="7C091F3A"/>
    <w:rsid w:val="7D0270B5"/>
    <w:rsid w:val="7D304AEF"/>
    <w:rsid w:val="7D341239"/>
    <w:rsid w:val="7D4E2E00"/>
    <w:rsid w:val="7E3B51D1"/>
    <w:rsid w:val="7EF23159"/>
    <w:rsid w:val="7F477001"/>
    <w:rsid w:val="7FEC1957"/>
    <w:rsid w:val="B77B4FCA"/>
    <w:rsid w:val="FFE7BE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line="560" w:lineRule="exact"/>
      <w:ind w:left="640" w:leftChars="200" w:firstLine="0"/>
      <w:outlineLvl w:val="3"/>
    </w:pPr>
    <w:rPr>
      <w:rFonts w:ascii="仿宋_GB2312" w:hAnsi="仿宋_GB231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Hyperlink"/>
    <w:basedOn w:val="8"/>
    <w:qFormat/>
    <w:uiPriority w:val="0"/>
    <w:rPr>
      <w:color w:val="000000"/>
      <w:u w:val="none"/>
    </w:rPr>
  </w:style>
  <w:style w:type="character" w:customStyle="1" w:styleId="11">
    <w:name w:val="页脚 Char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2">
    <w:name w:val="批注框文本 Char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3">
    <w:name w:val="页眉 Char"/>
    <w:link w:val="6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4">
    <w:name w:val="narrat style"/>
    <w:basedOn w:val="15"/>
    <w:qFormat/>
    <w:uiPriority w:val="0"/>
    <w:pPr>
      <w:spacing w:before="120"/>
      <w:ind w:left="720" w:right="86"/>
    </w:pPr>
    <w:rPr>
      <w:rFonts w:ascii="Times New Roman" w:hAnsi="Times New Roman"/>
      <w:b w:val="0"/>
      <w:sz w:val="20"/>
    </w:rPr>
  </w:style>
  <w:style w:type="paragraph" w:customStyle="1" w:styleId="15">
    <w:name w:val="Section Heading"/>
    <w:basedOn w:val="1"/>
    <w:qFormat/>
    <w:uiPriority w:val="0"/>
    <w:rPr>
      <w:rFonts w:ascii="Book Antiqua" w:hAnsi="Book Antiqua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1473</Words>
  <Characters>1738</Characters>
  <Lines>8</Lines>
  <Paragraphs>2</Paragraphs>
  <TotalTime>2</TotalTime>
  <ScaleCrop>false</ScaleCrop>
  <LinksUpToDate>false</LinksUpToDate>
  <CharactersWithSpaces>1828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2021-09-27T08:30:00Z</dcterms:created>
  <dc:creator>υυ вαЬу</dc:creator>
  <cp:lastModifiedBy>Miss Mayට</cp:lastModifiedBy>
  <dcterms:modified xsi:type="dcterms:W3CDTF">2025-03-05T01:53:05Z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8EC17D0A111C4251AEB6DF474EA8A7C7_13</vt:lpwstr>
  </property>
  <property fmtid="{D5CDD505-2E9C-101B-9397-08002B2CF9AE}" pid="4" name="KSOTemplateDocerSaveRecord">
    <vt:lpwstr>eyJoZGlkIjoiMDIzNzA5YWMyZTdhN2U4M2I5ZTU3NDdkNWFhYTEwN2YiLCJ1c2VySWQiOiI0NDUxODY1NTgifQ==</vt:lpwstr>
  </property>
</Properties>
</file>