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098E4">
      <w:pPr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穗环法罚〔2018〕38号</w:t>
      </w:r>
    </w:p>
    <w:p w14:paraId="23570454">
      <w:pPr>
        <w:keepNext w:val="0"/>
        <w:keepLines w:val="0"/>
        <w:widowControl/>
        <w:suppressLineNumbers w:val="0"/>
        <w:shd w:val="clear" w:fill="FFFFFF"/>
        <w:wordWrap w:val="0"/>
        <w:spacing w:before="45" w:beforeAutospacing="0" w:after="45" w:afterAutospacing="0" w:line="27" w:lineRule="atLeast"/>
        <w:ind w:left="150" w:right="15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tbl>
      <w:tblPr>
        <w:tblStyle w:val="3"/>
        <w:tblW w:w="85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56"/>
        <w:gridCol w:w="1156"/>
        <w:gridCol w:w="955"/>
        <w:gridCol w:w="886"/>
        <w:gridCol w:w="1257"/>
      </w:tblGrid>
      <w:tr w14:paraId="7431B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21AB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行政处罚决定文书号: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B9A9D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穗环法罚〔2018〕38号</w:t>
            </w:r>
          </w:p>
        </w:tc>
      </w:tr>
      <w:tr w14:paraId="2B31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314C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处罚名称: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01FA7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广州番禺隆胜塑料五金有限公司行政处罚案件</w:t>
            </w:r>
          </w:p>
        </w:tc>
      </w:tr>
      <w:tr w14:paraId="626B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27007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处罚类别: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72039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罚款</w:t>
            </w:r>
          </w:p>
        </w:tc>
      </w:tr>
      <w:tr w14:paraId="4D1E90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BE408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处罚事由: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1AFD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我局执法监察支队2017年7月28日、2017年10月20日调查发现，当事人正常生产时，含镍废水在线处理系统两次停用；10月20日检查发现，挂镀车间含镍废水在车间收集后，通过含镍废水收集桶上的管道使部分含镍废水未按正常流程处理，而是进入综合废水收集池，后进入综合调匀池与生活污水、车间综合废水等混合稀释后处理排放。</w:t>
            </w:r>
          </w:p>
        </w:tc>
      </w:tr>
      <w:tr w14:paraId="6F1DA5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D4EE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处罚依据: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F5AB7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我局依据《中华人民共和国水污染防治法》（2008年修订）第七十五条第二款、《广东省环境保护条例》第六十九条第二款</w:t>
            </w:r>
          </w:p>
        </w:tc>
      </w:tr>
      <w:tr w14:paraId="748FC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20960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处罚结果: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DF230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责令当事人立即拆除私设管道，正常运行水污染物处理设施，保证水污染物正常处理并达标排放，处罚款10万元。</w:t>
            </w:r>
          </w:p>
        </w:tc>
      </w:tr>
      <w:tr w14:paraId="0B4B4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8E3EC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行政相对人名称: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0353B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广州番禺隆胜塑料五金有限公司</w:t>
            </w:r>
          </w:p>
        </w:tc>
      </w:tr>
      <w:tr w14:paraId="59646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10EA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行政相对人代码: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94ABF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46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277CA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组织机构代码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CE839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工商登记码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95D63E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税务登记号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320DDC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居民身份证号码</w:t>
            </w:r>
          </w:p>
        </w:tc>
      </w:tr>
      <w:tr w14:paraId="656189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6D0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9C330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91440115618713299K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F599FA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73FF75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7C857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D3DF3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31572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A37B1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法人代表姓名: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12DB1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王明沧</w:t>
            </w:r>
          </w:p>
        </w:tc>
      </w:tr>
      <w:tr w14:paraId="22D7A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D9DE43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处罚决定日期: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9AB69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2018/6/11</w:t>
            </w:r>
          </w:p>
        </w:tc>
      </w:tr>
      <w:tr w14:paraId="0A4AAE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648107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处罚机关: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43A55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0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广州市环境保护局</w:t>
            </w:r>
          </w:p>
        </w:tc>
      </w:tr>
      <w:tr w14:paraId="421238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DA077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地方编码: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05406E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400100</w:t>
            </w:r>
          </w:p>
        </w:tc>
      </w:tr>
      <w:tr w14:paraId="68FD3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58735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当前状态: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B5A515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41E92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B91E9F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数据更新时间戳: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4EE707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2018/6/11</w:t>
            </w:r>
          </w:p>
        </w:tc>
      </w:tr>
      <w:tr w14:paraId="5F1020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06F59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备注: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95F0B70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1CEB0F83">
      <w:pPr>
        <w:keepNext w:val="0"/>
        <w:keepLines w:val="0"/>
        <w:widowControl/>
        <w:suppressLineNumbers w:val="0"/>
        <w:shd w:val="clear" w:fill="FFFFFF"/>
        <w:wordWrap w:val="0"/>
        <w:spacing w:before="45" w:beforeAutospacing="0" w:after="45" w:afterAutospacing="0" w:line="27" w:lineRule="atLeast"/>
        <w:ind w:left="150" w:right="15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A1C12C7">
      <w:pPr>
        <w:keepNext w:val="0"/>
        <w:keepLines w:val="0"/>
        <w:widowControl/>
        <w:suppressLineNumbers w:val="0"/>
        <w:shd w:val="clear" w:fill="FFFFFF"/>
        <w:wordWrap w:val="0"/>
        <w:spacing w:before="45" w:beforeAutospacing="0" w:after="45" w:afterAutospacing="0" w:line="27" w:lineRule="atLeast"/>
        <w:ind w:left="150" w:right="15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1F43D95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68C9C7D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8E66743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全文信息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359498CD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2216BB1C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行政处罚决定书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5CE632E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穗环法罚〔2018〕38号</w:t>
      </w:r>
    </w:p>
    <w:p w14:paraId="5164D2E8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656E6570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当事人：广州番禺隆胜塑料五金有限公司</w:t>
      </w:r>
    </w:p>
    <w:p w14:paraId="5E3DE995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统一社会信用代码：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91440115618713299K</w:t>
      </w:r>
    </w:p>
    <w:p w14:paraId="322755A5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址：广州市南沙区大岗第二工业开发区</w:t>
      </w:r>
    </w:p>
    <w:p w14:paraId="34C14EFA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60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经我局执法监察支队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日调查发现，当事人正常生产时，含镍废水在线处理系统两次停用；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日检查发现，挂镀车间含镍废水在车间收集后，通过含镍废水收集桶上的管道使部分含镍废水未按正常流程处理，而是进入综合废水收集池，后进入综合调匀池与生活污水、车间综合废水等混合稀释后处理排放。</w:t>
      </w:r>
    </w:p>
    <w:p w14:paraId="1289EDBB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以上事实，有《现场检查笔录》《询问笔录》等证据为证。</w:t>
      </w:r>
    </w:p>
    <w:p w14:paraId="655ECE4E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当事人上述行为违反了《中华人民共和国水污染防治法》（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年修订）第二十二条第二款和《广东省环境保护条例》第二十五条第二款的规定。</w:t>
      </w:r>
    </w:p>
    <w:p w14:paraId="696E9F28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日，我局作出《行政处罚听证告知书》（穗环法告〔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号）并邮寄送达当事人，当事人于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签收，但未在有效期限内提出申辩意见。现本案经我局审查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结束。</w:t>
      </w:r>
    </w:p>
    <w:p w14:paraId="7654074F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我局依据《中华人民共和国水污染防治法》（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修订）第七十五条第二款、《广东省环境保护条例》第六十九条第二款的竞合情形对当事人予以处罚。责令当事人立即拆除私设管道，正常运行水污染物处理设施，保证水污染物正常处理并达标排放，并作出处罚决定如下：</w:t>
      </w:r>
    </w:p>
    <w:p w14:paraId="5334B68C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罚款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</w:t>
      </w:r>
    </w:p>
    <w:p w14:paraId="3FF2978B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限当事人在收到本处罚决定书之日起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华兴银行、创兴银行、浙商银行、渤海银行、珠海华润银行、九江银行），收入项目编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3124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CEEAC30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如不服上述行政处罚决定，可在接到本处罚决定书之日起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日内，向广州市人民政府或广东省环境保护厅提出行政复议申请，或在六个月内直接向有管辖权的人民法院提起行政诉讼。行政复议、行政诉讼期间内，不得停止本决定的履行。</w:t>
      </w:r>
    </w:p>
    <w:p w14:paraId="2CD7B42C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逾期不履行本处罚决定，我局将申请人民法院强制执行，并按罚款额每日加处百分之三罚款。</w:t>
      </w:r>
    </w:p>
    <w:p w14:paraId="6FE83340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40DEB4B9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69BDDEB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968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广州市环境保护局</w:t>
      </w:r>
    </w:p>
    <w:p w14:paraId="2E6E403F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40" w:lineRule="atLeast"/>
        <w:ind w:left="75" w:right="968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6967496B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0" w:afterAutospacing="0" w:line="54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83A0338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0" w:afterAutospacing="0" w:line="54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 抄送：局污防处、执法监察支队，南沙区环保水务局。</w:t>
      </w:r>
    </w:p>
    <w:p w14:paraId="357C1DFF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F6503"/>
    <w:rsid w:val="268D0943"/>
    <w:rsid w:val="524F6503"/>
    <w:rsid w:val="5B744FC8"/>
    <w:rsid w:val="6E5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1443</Characters>
  <Lines>0</Lines>
  <Paragraphs>0</Paragraphs>
  <TotalTime>0</TotalTime>
  <ScaleCrop>false</ScaleCrop>
  <LinksUpToDate>false</LinksUpToDate>
  <CharactersWithSpaces>1470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2019-01-28T03:23:00Z</dcterms:created>
  <dc:creator>黄文宇</dc:creator>
  <cp:lastModifiedBy>Administrator</cp:lastModifiedBy>
  <dcterms:modified xsi:type="dcterms:W3CDTF">2025-02-07T02:20:19Z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eyJoZGlkIjoiZjFhNDVhNDNlOTcyMTZlNmY2ODc5YjM0NjExNDliNTYiLCJ1c2VySWQiOiI1Mjk1MTI5NTUifQ==</vt:lpwstr>
  </property>
  <property fmtid="{D5CDD505-2E9C-101B-9397-08002B2CF9AE}" pid="4" name="ICV">
    <vt:lpwstr>EBA432DF9793479288817AF0C9AFA214_12</vt:lpwstr>
  </property>
</Properties>
</file>