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383D1" w14:textId="0C2189F6" w:rsidR="007870A8" w:rsidRDefault="001B242B">
      <w:pPr>
        <w:spacing w:line="56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w:t>
      </w:r>
      <w:r>
        <w:rPr>
          <w:rFonts w:ascii="Times New Roman" w:eastAsia="黑体" w:hAnsi="Times New Roman" w:cs="Times New Roman"/>
          <w:sz w:val="36"/>
          <w:szCs w:val="36"/>
        </w:rPr>
        <w:t>2024</w:t>
      </w:r>
      <w:r>
        <w:rPr>
          <w:rFonts w:ascii="Times New Roman" w:eastAsia="黑体" w:hAnsi="Times New Roman" w:cs="Times New Roman"/>
          <w:sz w:val="36"/>
          <w:szCs w:val="36"/>
        </w:rPr>
        <w:t>年东莞</w:t>
      </w:r>
      <w:r>
        <w:rPr>
          <w:rFonts w:ascii="Times New Roman" w:eastAsia="黑体" w:hAnsi="Times New Roman" w:cs="Times New Roman"/>
          <w:sz w:val="36"/>
          <w:szCs w:val="36"/>
        </w:rPr>
        <w:t>-</w:t>
      </w:r>
      <w:r>
        <w:rPr>
          <w:rFonts w:ascii="Times New Roman" w:eastAsia="黑体" w:hAnsi="Times New Roman" w:cs="Times New Roman"/>
          <w:sz w:val="36"/>
          <w:szCs w:val="36"/>
        </w:rPr>
        <w:t>江门海域海洋生态环境监测专项》项目专用材料（第</w:t>
      </w:r>
      <w:r>
        <w:rPr>
          <w:rFonts w:ascii="Times New Roman" w:eastAsia="黑体" w:hAnsi="Times New Roman" w:cs="Times New Roman" w:hint="eastAsia"/>
          <w:sz w:val="36"/>
          <w:szCs w:val="36"/>
        </w:rPr>
        <w:t>四</w:t>
      </w:r>
      <w:r>
        <w:rPr>
          <w:rFonts w:ascii="Times New Roman" w:eastAsia="黑体" w:hAnsi="Times New Roman" w:cs="Times New Roman"/>
          <w:sz w:val="36"/>
          <w:szCs w:val="36"/>
        </w:rPr>
        <w:t>批）采购需求书</w:t>
      </w:r>
    </w:p>
    <w:p w14:paraId="2DE199C8" w14:textId="77777777" w:rsidR="007870A8" w:rsidRDefault="007870A8">
      <w:pPr>
        <w:rPr>
          <w:rFonts w:ascii="Times New Roman" w:hAnsi="Times New Roman" w:cs="Times New Roman"/>
          <w:sz w:val="28"/>
          <w:szCs w:val="28"/>
        </w:rPr>
      </w:pPr>
    </w:p>
    <w:p w14:paraId="3065E381" w14:textId="77777777" w:rsidR="007870A8" w:rsidRDefault="001B242B">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一、项目基本情况</w:t>
      </w:r>
    </w:p>
    <w:p w14:paraId="0D3AE5D8" w14:textId="77777777" w:rsidR="007870A8" w:rsidRDefault="001B242B">
      <w:pPr>
        <w:ind w:firstLineChars="100" w:firstLine="280"/>
        <w:rPr>
          <w:rFonts w:ascii="Times New Roman" w:eastAsia="仿宋_GB2312" w:hAnsi="Times New Roman" w:cs="Times New Roman"/>
          <w:sz w:val="32"/>
          <w:szCs w:val="32"/>
        </w:rPr>
      </w:pPr>
      <w:r>
        <w:rPr>
          <w:rFonts w:ascii="Times New Roman" w:hAnsi="Times New Roman" w:cs="Times New Roman"/>
          <w:sz w:val="28"/>
          <w:szCs w:val="28"/>
        </w:rPr>
        <w:t>（一）项目概况</w:t>
      </w:r>
    </w:p>
    <w:p w14:paraId="77BFBA42" w14:textId="0F38872F" w:rsidR="007870A8" w:rsidRDefault="001B242B">
      <w:pPr>
        <w:ind w:firstLineChars="200" w:firstLine="640"/>
        <w:rPr>
          <w:rFonts w:ascii="Times New Roman" w:eastAsia="仿宋_GB2312" w:hAnsi="Times New Roman" w:cs="Times New Roman"/>
          <w:color w:val="000000"/>
          <w:kern w:val="0"/>
          <w:sz w:val="32"/>
          <w:szCs w:val="32"/>
        </w:rPr>
      </w:pPr>
      <w:bookmarkStart w:id="0" w:name="_GoBack"/>
      <w:r>
        <w:rPr>
          <w:rFonts w:ascii="Times New Roman" w:eastAsia="仿宋_GB2312" w:hAnsi="Times New Roman" w:cs="Times New Roman"/>
          <w:color w:val="000000"/>
          <w:kern w:val="0"/>
          <w:sz w:val="32"/>
          <w:szCs w:val="32"/>
        </w:rPr>
        <w:t>本项目总预算</w:t>
      </w:r>
      <w:r w:rsidR="00D500A9">
        <w:rPr>
          <w:rFonts w:ascii="Times New Roman" w:eastAsia="仿宋_GB2312" w:hAnsi="Times New Roman" w:cs="Times New Roman" w:hint="eastAsia"/>
          <w:color w:val="000000"/>
          <w:kern w:val="0"/>
          <w:sz w:val="32"/>
          <w:szCs w:val="32"/>
        </w:rPr>
        <w:t>1.69</w:t>
      </w:r>
      <w:r w:rsidR="00D500A9">
        <w:rPr>
          <w:rFonts w:ascii="Times New Roman" w:eastAsia="仿宋_GB2312" w:hAnsi="Times New Roman" w:cs="Times New Roman" w:hint="eastAsia"/>
          <w:color w:val="000000"/>
          <w:kern w:val="0"/>
          <w:sz w:val="32"/>
          <w:szCs w:val="32"/>
        </w:rPr>
        <w:t>万元，主要为采购</w:t>
      </w:r>
      <w:r>
        <w:rPr>
          <w:rFonts w:ascii="Times New Roman" w:eastAsia="仿宋_GB2312" w:hAnsi="Times New Roman" w:cs="Times New Roman"/>
          <w:color w:val="000000"/>
          <w:kern w:val="0"/>
          <w:sz w:val="32"/>
          <w:szCs w:val="32"/>
        </w:rPr>
        <w:t>用于海洋监测所需试剂和耗材购置。</w:t>
      </w:r>
    </w:p>
    <w:bookmarkEnd w:id="0"/>
    <w:p w14:paraId="317EF205"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（二）项目内容</w:t>
      </w:r>
    </w:p>
    <w:tbl>
      <w:tblPr>
        <w:tblStyle w:val="a5"/>
        <w:tblW w:w="0" w:type="auto"/>
        <w:tblLook w:val="04A0" w:firstRow="1" w:lastRow="0" w:firstColumn="1" w:lastColumn="0" w:noHBand="0" w:noVBand="1"/>
      </w:tblPr>
      <w:tblGrid>
        <w:gridCol w:w="959"/>
        <w:gridCol w:w="1984"/>
        <w:gridCol w:w="1704"/>
        <w:gridCol w:w="1705"/>
        <w:gridCol w:w="1978"/>
      </w:tblGrid>
      <w:tr w:rsidR="007870A8" w14:paraId="533B325A" w14:textId="77777777">
        <w:tc>
          <w:tcPr>
            <w:tcW w:w="959" w:type="dxa"/>
            <w:vAlign w:val="center"/>
          </w:tcPr>
          <w:p w14:paraId="1C6EF83B" w14:textId="77777777" w:rsidR="007870A8" w:rsidRDefault="001B242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包组</w:t>
            </w:r>
          </w:p>
        </w:tc>
        <w:tc>
          <w:tcPr>
            <w:tcW w:w="1984" w:type="dxa"/>
            <w:vAlign w:val="center"/>
          </w:tcPr>
          <w:p w14:paraId="39E29470" w14:textId="77777777" w:rsidR="007870A8" w:rsidRDefault="001B242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采购标的</w:t>
            </w:r>
          </w:p>
        </w:tc>
        <w:tc>
          <w:tcPr>
            <w:tcW w:w="1704" w:type="dxa"/>
            <w:vAlign w:val="center"/>
          </w:tcPr>
          <w:p w14:paraId="56365464" w14:textId="77777777" w:rsidR="007870A8" w:rsidRDefault="001B242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数量</w:t>
            </w:r>
          </w:p>
        </w:tc>
        <w:tc>
          <w:tcPr>
            <w:tcW w:w="1705" w:type="dxa"/>
            <w:vAlign w:val="center"/>
          </w:tcPr>
          <w:p w14:paraId="72B7D003" w14:textId="77777777" w:rsidR="007870A8" w:rsidRDefault="001B242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总价限价（万元）</w:t>
            </w:r>
          </w:p>
        </w:tc>
        <w:tc>
          <w:tcPr>
            <w:tcW w:w="1978" w:type="dxa"/>
            <w:vAlign w:val="center"/>
          </w:tcPr>
          <w:p w14:paraId="595CA553" w14:textId="77777777" w:rsidR="007870A8" w:rsidRDefault="001B242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备注</w:t>
            </w:r>
          </w:p>
        </w:tc>
      </w:tr>
      <w:tr w:rsidR="007870A8" w14:paraId="76D7F81D" w14:textId="77777777">
        <w:tc>
          <w:tcPr>
            <w:tcW w:w="959" w:type="dxa"/>
            <w:vAlign w:val="center"/>
          </w:tcPr>
          <w:p w14:paraId="4F3BA3D6" w14:textId="77777777" w:rsidR="007870A8" w:rsidRDefault="001B242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p>
        </w:tc>
        <w:tc>
          <w:tcPr>
            <w:tcW w:w="1984" w:type="dxa"/>
            <w:vAlign w:val="center"/>
          </w:tcPr>
          <w:p w14:paraId="51234147" w14:textId="77777777" w:rsidR="007870A8" w:rsidRDefault="001B242B">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专用材料</w:t>
            </w:r>
          </w:p>
        </w:tc>
        <w:tc>
          <w:tcPr>
            <w:tcW w:w="1704" w:type="dxa"/>
            <w:vAlign w:val="center"/>
          </w:tcPr>
          <w:p w14:paraId="408E80CD" w14:textId="77777777" w:rsidR="007870A8" w:rsidRDefault="001B242B">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批</w:t>
            </w:r>
          </w:p>
        </w:tc>
        <w:tc>
          <w:tcPr>
            <w:tcW w:w="1705" w:type="dxa"/>
            <w:vAlign w:val="center"/>
          </w:tcPr>
          <w:p w14:paraId="5EB45121" w14:textId="77777777" w:rsidR="007870A8" w:rsidRDefault="001B242B">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1.69</w:t>
            </w:r>
          </w:p>
        </w:tc>
        <w:tc>
          <w:tcPr>
            <w:tcW w:w="1978" w:type="dxa"/>
            <w:vAlign w:val="center"/>
          </w:tcPr>
          <w:p w14:paraId="17089D53" w14:textId="77777777" w:rsidR="007870A8" w:rsidRDefault="001B242B">
            <w:pPr>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采购明细详见附件</w:t>
            </w:r>
            <w:r>
              <w:rPr>
                <w:rFonts w:ascii="Times New Roman" w:eastAsia="仿宋_GB2312" w:hAnsi="Times New Roman" w:cs="Times New Roman"/>
                <w:color w:val="000000"/>
                <w:kern w:val="0"/>
                <w:sz w:val="32"/>
                <w:szCs w:val="32"/>
              </w:rPr>
              <w:t>2</w:t>
            </w:r>
          </w:p>
        </w:tc>
      </w:tr>
    </w:tbl>
    <w:p w14:paraId="4AF8974D" w14:textId="77777777" w:rsidR="007870A8" w:rsidRDefault="001B242B">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二、技术要求</w:t>
      </w:r>
    </w:p>
    <w:p w14:paraId="4235BE35"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供应商资质</w:t>
      </w:r>
    </w:p>
    <w:p w14:paraId="05E4BFA2" w14:textId="77777777" w:rsidR="007870A8" w:rsidRDefault="001B242B">
      <w:pPr>
        <w:autoSpaceDE w:val="0"/>
        <w:autoSpaceDN w:val="0"/>
        <w:adjustRightInd w:val="0"/>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供应商必须是具有独立承担民事责任能力的在中华人民共和国境内注册的法人，报价时提交有效的企业法人营业执照（或事业法人登记证）副本复印件或扫描件；</w:t>
      </w:r>
    </w:p>
    <w:p w14:paraId="50C56292" w14:textId="77777777" w:rsidR="007870A8" w:rsidRDefault="001B242B">
      <w:pPr>
        <w:autoSpaceDE w:val="0"/>
        <w:autoSpaceDN w:val="0"/>
        <w:adjustRightInd w:val="0"/>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三年内，在经营活动中没有重大违法记录；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提供声明函）；</w:t>
      </w:r>
    </w:p>
    <w:p w14:paraId="2A3E8730" w14:textId="77777777" w:rsidR="007870A8" w:rsidRDefault="001B242B">
      <w:pPr>
        <w:autoSpaceDE w:val="0"/>
        <w:autoSpaceDN w:val="0"/>
        <w:adjustRightInd w:val="0"/>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信用中国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网站（</w:t>
      </w:r>
      <w:r>
        <w:rPr>
          <w:rFonts w:ascii="Times New Roman" w:eastAsia="仿宋_GB2312" w:hAnsi="Times New Roman" w:cs="Times New Roman"/>
          <w:color w:val="000000"/>
          <w:kern w:val="0"/>
          <w:sz w:val="32"/>
          <w:szCs w:val="32"/>
        </w:rPr>
        <w:t>www.creditchina.gov.cn</w:t>
      </w:r>
      <w:r>
        <w:rPr>
          <w:rFonts w:ascii="Times New Roman" w:eastAsia="仿宋_GB2312" w:hAnsi="Times New Roman" w:cs="Times New Roman"/>
          <w:color w:val="000000"/>
          <w:kern w:val="0"/>
          <w:sz w:val="32"/>
          <w:szCs w:val="32"/>
        </w:rPr>
        <w:t>）、中国政府采购网（</w:t>
      </w:r>
      <w:r>
        <w:rPr>
          <w:rFonts w:ascii="Times New Roman" w:eastAsia="仿宋_GB2312" w:hAnsi="Times New Roman" w:cs="Times New Roman"/>
          <w:color w:val="000000"/>
          <w:kern w:val="0"/>
          <w:sz w:val="32"/>
          <w:szCs w:val="32"/>
        </w:rPr>
        <w:t>www.ccgp.gov.cn</w:t>
      </w:r>
      <w:r>
        <w:rPr>
          <w:rFonts w:ascii="Times New Roman" w:eastAsia="仿宋_GB2312" w:hAnsi="Times New Roman" w:cs="Times New Roman"/>
          <w:color w:val="000000"/>
          <w:kern w:val="0"/>
          <w:sz w:val="32"/>
          <w:szCs w:val="32"/>
        </w:rPr>
        <w:t>）没有被列入失信被执行人、重大税收违法案件当事人名单（于报价期间在上述网站进行查</w:t>
      </w:r>
      <w:r>
        <w:rPr>
          <w:rFonts w:ascii="Times New Roman" w:eastAsia="仿宋_GB2312" w:hAnsi="Times New Roman" w:cs="Times New Roman"/>
          <w:color w:val="000000"/>
          <w:kern w:val="0"/>
          <w:sz w:val="32"/>
          <w:szCs w:val="32"/>
        </w:rPr>
        <w:lastRenderedPageBreak/>
        <w:t>询，对信息查询记录和证据截图或下载存档并加盖公司章）。</w:t>
      </w:r>
    </w:p>
    <w:p w14:paraId="7C5FAE54"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（二）技术参数要求</w:t>
      </w:r>
    </w:p>
    <w:p w14:paraId="68E3C396" w14:textId="77777777" w:rsidR="007870A8" w:rsidRDefault="001B242B">
      <w:pPr>
        <w:autoSpaceDE w:val="0"/>
        <w:autoSpaceDN w:val="0"/>
        <w:adjustRightInd w:val="0"/>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w:t>
      </w:r>
    </w:p>
    <w:p w14:paraId="0815F0D1" w14:textId="77777777" w:rsidR="007870A8" w:rsidRDefault="001B242B">
      <w:pPr>
        <w:autoSpaceDE w:val="0"/>
        <w:autoSpaceDN w:val="0"/>
        <w:adjustRightInd w:val="0"/>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所有货物在开箱检验时必须完好，无破损。货物外观清洁，标记编号字体清晰。数量、质量及技术参数不低于</w:t>
      </w:r>
      <w:proofErr w:type="gramStart"/>
      <w:r>
        <w:rPr>
          <w:rFonts w:ascii="Times New Roman" w:eastAsia="仿宋_GB2312" w:hAnsi="Times New Roman" w:cs="Times New Roman"/>
          <w:color w:val="000000"/>
          <w:kern w:val="0"/>
          <w:sz w:val="32"/>
          <w:szCs w:val="32"/>
        </w:rPr>
        <w:t>本需求书</w:t>
      </w:r>
      <w:proofErr w:type="gramEnd"/>
      <w:r>
        <w:rPr>
          <w:rFonts w:ascii="Times New Roman" w:eastAsia="仿宋_GB2312" w:hAnsi="Times New Roman" w:cs="Times New Roman"/>
          <w:color w:val="000000"/>
          <w:kern w:val="0"/>
          <w:sz w:val="32"/>
          <w:szCs w:val="32"/>
        </w:rPr>
        <w:t>中提出的要求。</w:t>
      </w:r>
    </w:p>
    <w:p w14:paraId="3BBAC924" w14:textId="77777777" w:rsidR="007870A8" w:rsidRDefault="001B242B">
      <w:pPr>
        <w:autoSpaceDE w:val="0"/>
        <w:autoSpaceDN w:val="0"/>
        <w:adjustRightInd w:val="0"/>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备注需要有证的</w:t>
      </w:r>
      <w:r>
        <w:rPr>
          <w:rFonts w:ascii="Times New Roman" w:eastAsia="仿宋_GB2312" w:hAnsi="Times New Roman" w:cs="Times New Roman"/>
          <w:color w:val="102401"/>
          <w:kern w:val="0"/>
          <w:sz w:val="32"/>
          <w:szCs w:val="32"/>
        </w:rPr>
        <w:t>试剂必须提供相应的证书且符合要求。</w:t>
      </w:r>
    </w:p>
    <w:p w14:paraId="20B70883" w14:textId="77777777" w:rsidR="007870A8" w:rsidRDefault="001B242B">
      <w:pPr>
        <w:autoSpaceDE w:val="0"/>
        <w:autoSpaceDN w:val="0"/>
        <w:adjustRightInd w:val="0"/>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供应商必须保证产品符合相关验收标准。</w:t>
      </w:r>
    </w:p>
    <w:p w14:paraId="1DF51AEA" w14:textId="77777777" w:rsidR="007870A8" w:rsidRDefault="001B242B">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三、交货时间、方式及地点</w:t>
      </w:r>
    </w:p>
    <w:p w14:paraId="236CEF66"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（一）交货时间</w:t>
      </w:r>
    </w:p>
    <w:p w14:paraId="5343579D" w14:textId="77777777" w:rsidR="007870A8" w:rsidRDefault="001B24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合同签订后产品</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个自然日内完成供货。</w:t>
      </w:r>
    </w:p>
    <w:p w14:paraId="1A359211"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（二）交货方式</w:t>
      </w:r>
    </w:p>
    <w:p w14:paraId="410D3EB3" w14:textId="77777777" w:rsidR="007870A8" w:rsidRDefault="001B242B">
      <w:pPr>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送货上门。</w:t>
      </w:r>
    </w:p>
    <w:p w14:paraId="525ED549"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（三）交货地点</w:t>
      </w:r>
    </w:p>
    <w:p w14:paraId="18FAA411" w14:textId="77777777" w:rsidR="007870A8" w:rsidRDefault="001B242B">
      <w:pPr>
        <w:spacing w:line="600" w:lineRule="exact"/>
        <w:ind w:firstLine="645"/>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广东省广州生态环境监测中心站</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广州市</w:t>
      </w:r>
      <w:proofErr w:type="gramStart"/>
      <w:r>
        <w:rPr>
          <w:rFonts w:ascii="Times New Roman" w:eastAsia="仿宋_GB2312" w:hAnsi="Times New Roman" w:cs="Times New Roman"/>
          <w:color w:val="000000"/>
          <w:kern w:val="0"/>
          <w:sz w:val="32"/>
          <w:szCs w:val="32"/>
        </w:rPr>
        <w:t>番禺区</w:t>
      </w:r>
      <w:proofErr w:type="gramEnd"/>
      <w:r>
        <w:rPr>
          <w:rFonts w:ascii="Times New Roman" w:eastAsia="仿宋_GB2312" w:hAnsi="Times New Roman" w:cs="Times New Roman"/>
          <w:color w:val="000000"/>
          <w:kern w:val="0"/>
          <w:sz w:val="32"/>
          <w:szCs w:val="32"/>
        </w:rPr>
        <w:t>小谷围街中心南大街</w:t>
      </w: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号。</w:t>
      </w:r>
    </w:p>
    <w:p w14:paraId="5CB3ED30" w14:textId="77777777" w:rsidR="007870A8" w:rsidRDefault="001B242B">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四、验收要求</w:t>
      </w:r>
    </w:p>
    <w:p w14:paraId="6EFB48E3"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（一）单、证齐全：应有产品合格证（或质量证明）、使</w:t>
      </w:r>
      <w:r>
        <w:rPr>
          <w:rFonts w:ascii="Times New Roman" w:eastAsia="仿宋_GB2312" w:hAnsi="Times New Roman" w:cs="Times New Roman"/>
          <w:sz w:val="32"/>
          <w:szCs w:val="32"/>
        </w:rPr>
        <w:lastRenderedPageBreak/>
        <w:t>用说明、保修证明、标准物质证书、发票和其它应具有的单证。</w:t>
      </w:r>
    </w:p>
    <w:p w14:paraId="16024905"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（二）产品质量：应符合中华人民共和国国家安全质量标准、环保标准、行业标准。</w:t>
      </w:r>
    </w:p>
    <w:p w14:paraId="4C9274C2"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（三）产品所有技术性能规格及参数：应符合招投标文件和合同所要求的技术标准及生产厂商官方网站宣传内容的标准要求。</w:t>
      </w:r>
    </w:p>
    <w:p w14:paraId="1DF4F97D"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（四）产品为全新未使用过的原厂合格正品（包括零部件），表面无划损、无任何缺陷隐患。</w:t>
      </w:r>
    </w:p>
    <w:p w14:paraId="0E8C5E60"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（五）不满足验收标准的，应免费更换产品直至通过验收。</w:t>
      </w:r>
    </w:p>
    <w:p w14:paraId="5D8024E4" w14:textId="77777777" w:rsidR="007870A8" w:rsidRDefault="001B242B">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（六）验收过程中所产生的所有费用由供应商承担。</w:t>
      </w:r>
    </w:p>
    <w:p w14:paraId="55FBC5C7" w14:textId="77777777" w:rsidR="007870A8" w:rsidRDefault="001B242B">
      <w:pPr>
        <w:rPr>
          <w:rFonts w:ascii="Times New Roman" w:eastAsia="黑体" w:hAnsi="Times New Roman" w:cs="Times New Roman"/>
          <w:sz w:val="32"/>
          <w:szCs w:val="32"/>
        </w:rPr>
      </w:pPr>
      <w:r>
        <w:rPr>
          <w:rFonts w:ascii="Times New Roman" w:eastAsia="黑体" w:hAnsi="Times New Roman" w:cs="Times New Roman"/>
          <w:sz w:val="32"/>
          <w:szCs w:val="32"/>
        </w:rPr>
        <w:t>五、采购资金支付</w:t>
      </w:r>
    </w:p>
    <w:p w14:paraId="2B0743F1" w14:textId="77777777" w:rsidR="007870A8" w:rsidRDefault="001B242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该费用由《</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年东莞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江门海域海洋生态环境监测专项》项目专用材料费中支出。完成供货、验收并收发票后，采购方于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个工作日内办理支付合同总金额。</w:t>
      </w:r>
    </w:p>
    <w:p w14:paraId="6B47C973" w14:textId="77777777" w:rsidR="007870A8" w:rsidRDefault="007870A8">
      <w:pPr>
        <w:spacing w:line="560" w:lineRule="exact"/>
        <w:rPr>
          <w:rFonts w:ascii="Times New Roman" w:eastAsia="黑体" w:hAnsi="Times New Roman" w:cs="Times New Roman"/>
          <w:sz w:val="32"/>
          <w:szCs w:val="32"/>
        </w:rPr>
      </w:pPr>
    </w:p>
    <w:sectPr w:rsidR="00787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Y2YzYzc0ZDhkNGI3OGU5NzM1NTViOWIyZDI5NmQifQ=="/>
  </w:docVars>
  <w:rsids>
    <w:rsidRoot w:val="00F800A7"/>
    <w:rsid w:val="00066863"/>
    <w:rsid w:val="00097107"/>
    <w:rsid w:val="000978E6"/>
    <w:rsid w:val="000C6BA2"/>
    <w:rsid w:val="000F38DA"/>
    <w:rsid w:val="00104659"/>
    <w:rsid w:val="001156AE"/>
    <w:rsid w:val="001B242B"/>
    <w:rsid w:val="002F3CEF"/>
    <w:rsid w:val="00313410"/>
    <w:rsid w:val="003F0280"/>
    <w:rsid w:val="004172BD"/>
    <w:rsid w:val="004B672E"/>
    <w:rsid w:val="00533A83"/>
    <w:rsid w:val="00547FD2"/>
    <w:rsid w:val="0055647C"/>
    <w:rsid w:val="005E292D"/>
    <w:rsid w:val="007040AE"/>
    <w:rsid w:val="007478AA"/>
    <w:rsid w:val="00757165"/>
    <w:rsid w:val="0076024A"/>
    <w:rsid w:val="007870A8"/>
    <w:rsid w:val="007C572C"/>
    <w:rsid w:val="007D5A49"/>
    <w:rsid w:val="00826A82"/>
    <w:rsid w:val="00847FCB"/>
    <w:rsid w:val="00850741"/>
    <w:rsid w:val="008649A6"/>
    <w:rsid w:val="00912AB3"/>
    <w:rsid w:val="00933253"/>
    <w:rsid w:val="009A29C1"/>
    <w:rsid w:val="009C7D16"/>
    <w:rsid w:val="00A24063"/>
    <w:rsid w:val="00A4551E"/>
    <w:rsid w:val="00A47FAC"/>
    <w:rsid w:val="00A55A3D"/>
    <w:rsid w:val="00A60A53"/>
    <w:rsid w:val="00B054A5"/>
    <w:rsid w:val="00B4501E"/>
    <w:rsid w:val="00B53896"/>
    <w:rsid w:val="00B7280C"/>
    <w:rsid w:val="00B842B0"/>
    <w:rsid w:val="00BC6D52"/>
    <w:rsid w:val="00C623E6"/>
    <w:rsid w:val="00C67A5D"/>
    <w:rsid w:val="00CC6B75"/>
    <w:rsid w:val="00D500A9"/>
    <w:rsid w:val="00D52344"/>
    <w:rsid w:val="00D81C86"/>
    <w:rsid w:val="00E3343D"/>
    <w:rsid w:val="00E46389"/>
    <w:rsid w:val="00F10FE8"/>
    <w:rsid w:val="00F24661"/>
    <w:rsid w:val="00F57A2D"/>
    <w:rsid w:val="00F800A7"/>
    <w:rsid w:val="0B492353"/>
    <w:rsid w:val="178A3AD7"/>
    <w:rsid w:val="186871D7"/>
    <w:rsid w:val="1E3641CE"/>
    <w:rsid w:val="1FBB0870"/>
    <w:rsid w:val="3353526D"/>
    <w:rsid w:val="38F80078"/>
    <w:rsid w:val="3BAC5F61"/>
    <w:rsid w:val="43DE5B13"/>
    <w:rsid w:val="4402298E"/>
    <w:rsid w:val="5D65010A"/>
    <w:rsid w:val="60824E1E"/>
    <w:rsid w:val="6A890385"/>
    <w:rsid w:val="76B36FA3"/>
    <w:rsid w:val="7CE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rPr>
      <w:kern w:val="2"/>
      <w:sz w:val="18"/>
      <w:szCs w:val="18"/>
    </w:rPr>
  </w:style>
  <w:style w:type="paragraph" w:styleId="a6">
    <w:name w:val="List Paragraph"/>
    <w:basedOn w:val="a"/>
    <w:autoRedefine/>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kern w:val="2"/>
      <w:sz w:val="18"/>
      <w:szCs w:val="18"/>
    </w:rPr>
  </w:style>
  <w:style w:type="character" w:customStyle="1" w:styleId="Char">
    <w:name w:val="页脚 Char"/>
    <w:basedOn w:val="a0"/>
    <w:link w:val="a3"/>
    <w:rPr>
      <w:kern w:val="2"/>
      <w:sz w:val="18"/>
      <w:szCs w:val="18"/>
    </w:rPr>
  </w:style>
  <w:style w:type="paragraph" w:styleId="a6">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158</Words>
  <Characters>906</Characters>
  <Application>Microsoft Office Word</Application>
  <DocSecurity>0</DocSecurity>
  <Lines>7</Lines>
  <Paragraphs>2</Paragraphs>
  <ScaleCrop>false</ScaleCrop>
  <Company>Microsoft</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57</cp:revision>
  <dcterms:created xsi:type="dcterms:W3CDTF">2024-05-08T08:36:00Z</dcterms:created>
  <dcterms:modified xsi:type="dcterms:W3CDTF">2024-11-19T02:08:00Z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A8A2B5E3DCCC4F178727B9AAD1351974_12</vt:lpwstr>
  </property>
</Properties>
</file>