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05665">
      <w:pPr>
        <w:spacing w:line="760" w:lineRule="exact"/>
        <w:ind w:left="-960" w:leftChars="-300" w:right="-653" w:rightChars="-204" w:firstLine="316" w:firstLineChars="72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广州市环境技术中心（广州市水与海洋环境监测站）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</w:rPr>
        <w:t>实验室超纯水系统维修服务</w:t>
      </w:r>
    </w:p>
    <w:p w14:paraId="493224E7">
      <w:pPr>
        <w:spacing w:line="760" w:lineRule="exact"/>
        <w:ind w:left="-960" w:leftChars="-300" w:right="-653" w:rightChars="-204" w:firstLine="316" w:firstLineChars="72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采购</w:t>
      </w:r>
      <w:r>
        <w:rPr>
          <w:rFonts w:eastAsia="方正小标宋简体"/>
          <w:sz w:val="44"/>
          <w:szCs w:val="44"/>
        </w:rPr>
        <w:t>需求说明书</w:t>
      </w:r>
    </w:p>
    <w:p w14:paraId="4091FED3">
      <w:pPr>
        <w:pStyle w:val="2"/>
        <w:spacing w:after="0"/>
        <w:ind w:firstLine="360" w:firstLineChars="150"/>
        <w:rPr>
          <w:rFonts w:hint="eastAsia" w:eastAsia="黑体"/>
          <w:lang w:eastAsia="zh-CN"/>
        </w:rPr>
      </w:pPr>
      <w:r>
        <w:rPr>
          <w:rFonts w:eastAsia="宋体"/>
          <w:sz w:val="24"/>
        </w:rPr>
        <w:br w:type="textWrapping"/>
      </w:r>
    </w:p>
    <w:p w14:paraId="2E1CB4CB"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维修仪器型号</w:t>
      </w:r>
    </w:p>
    <w:p w14:paraId="16773653">
      <w:pPr>
        <w:widowControl/>
        <w:numPr>
          <w:ilvl w:val="0"/>
          <w:numId w:val="0"/>
        </w:numPr>
        <w:ind w:leftChars="0"/>
        <w:jc w:val="left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默克Merck Millipore</w:t>
      </w:r>
      <w:r>
        <w:rPr>
          <w:rFonts w:eastAsia="仿宋_GB2312"/>
          <w:szCs w:val="32"/>
        </w:rPr>
        <w:t xml:space="preserve"> Milli-Q IQ7000</w:t>
      </w:r>
      <w:r>
        <w:rPr>
          <w:rFonts w:hint="eastAsia" w:eastAsia="仿宋_GB2312"/>
          <w:szCs w:val="32"/>
        </w:rPr>
        <w:t>超纯水系统</w:t>
      </w:r>
    </w:p>
    <w:p w14:paraId="75F27E5D"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eastAsia="仿宋_GB2312"/>
          <w:color w:val="000000"/>
          <w:kern w:val="0"/>
          <w:sz w:val="30"/>
          <w:szCs w:val="30"/>
          <w:lang w:bidi="ar"/>
        </w:rPr>
      </w:pPr>
      <w:r>
        <w:rPr>
          <w:rFonts w:eastAsia="仿宋_GB2312"/>
          <w:szCs w:val="32"/>
        </w:rPr>
        <w:t>维修内容</w:t>
      </w:r>
    </w:p>
    <w:p w14:paraId="505A7846">
      <w:pPr>
        <w:widowControl/>
        <w:ind w:left="0" w:leftChars="0" w:firstLine="0" w:firstLineChars="0"/>
        <w:jc w:val="lef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1. 需要更换紫外灯、纯化柱、终端过滤器。</w:t>
      </w:r>
    </w:p>
    <w:p w14:paraId="0A693B22">
      <w:pPr>
        <w:widowControl/>
        <w:ind w:left="0" w:leftChars="0" w:firstLine="0" w:firstLineChars="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2</w:t>
      </w:r>
      <w:r>
        <w:rPr>
          <w:rFonts w:hint="eastAsia" w:eastAsia="仿宋_GB2312"/>
          <w:szCs w:val="32"/>
        </w:rPr>
        <w:t>.</w:t>
      </w:r>
      <w:r>
        <w:rPr>
          <w:rFonts w:eastAsia="仿宋_GB2312"/>
          <w:szCs w:val="32"/>
        </w:rPr>
        <w:t xml:space="preserve"> </w:t>
      </w:r>
      <w:r>
        <w:rPr>
          <w:rFonts w:hint="eastAsia" w:eastAsia="仿宋_GB2312"/>
          <w:szCs w:val="32"/>
        </w:rPr>
        <w:t>负责</w:t>
      </w:r>
      <w:r>
        <w:rPr>
          <w:rFonts w:eastAsia="仿宋_GB2312"/>
          <w:szCs w:val="32"/>
        </w:rPr>
        <w:t>所有</w:t>
      </w:r>
      <w:r>
        <w:rPr>
          <w:rFonts w:hint="eastAsia" w:eastAsia="仿宋_GB2312"/>
          <w:szCs w:val="32"/>
        </w:rPr>
        <w:t>配件</w:t>
      </w:r>
      <w:r>
        <w:rPr>
          <w:rFonts w:eastAsia="仿宋_GB2312"/>
          <w:szCs w:val="32"/>
        </w:rPr>
        <w:t>的更换和安装。</w:t>
      </w:r>
    </w:p>
    <w:p w14:paraId="72C836FF">
      <w:pPr>
        <w:pStyle w:val="2"/>
        <w:ind w:left="0" w:leftChars="0" w:firstLine="0" w:firstLineChars="0"/>
        <w:jc w:val="both"/>
        <w:rPr>
          <w:rFonts w:eastAsia="仿宋_GB2312"/>
          <w:szCs w:val="32"/>
        </w:rPr>
      </w:pPr>
      <w:r>
        <w:rPr>
          <w:rFonts w:hint="eastAsia" w:eastAsia="仿宋_GB2312"/>
          <w:szCs w:val="32"/>
          <w:lang w:eastAsia="zh-CN"/>
        </w:rPr>
        <w:t>三、</w:t>
      </w:r>
      <w:r>
        <w:rPr>
          <w:rFonts w:eastAsia="仿宋_GB2312"/>
          <w:szCs w:val="32"/>
        </w:rPr>
        <w:t>维修清单</w:t>
      </w:r>
    </w:p>
    <w:tbl>
      <w:tblPr>
        <w:tblStyle w:val="12"/>
        <w:tblW w:w="6067" w:type="pct"/>
        <w:tblInd w:w="-5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69"/>
        <w:gridCol w:w="1459"/>
        <w:gridCol w:w="2589"/>
        <w:gridCol w:w="747"/>
        <w:gridCol w:w="697"/>
        <w:gridCol w:w="2654"/>
      </w:tblGrid>
      <w:tr w14:paraId="1995C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F6076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58C6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维修仪器</w:t>
            </w:r>
          </w:p>
          <w:p w14:paraId="70CEAABE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型号</w:t>
            </w:r>
          </w:p>
        </w:tc>
        <w:tc>
          <w:tcPr>
            <w:tcW w:w="7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42C2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维修项目</w:t>
            </w:r>
          </w:p>
        </w:tc>
        <w:tc>
          <w:tcPr>
            <w:tcW w:w="12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5060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更换元件</w:t>
            </w:r>
          </w:p>
        </w:tc>
        <w:tc>
          <w:tcPr>
            <w:tcW w:w="3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0A83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3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C755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12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84F9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验收标准</w:t>
            </w:r>
          </w:p>
        </w:tc>
      </w:tr>
      <w:tr w14:paraId="62D30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D8155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10" w:type="pct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5275">
            <w:pPr>
              <w:spacing w:line="240" w:lineRule="auto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默克Merck Millipore Milli-Q IQ7000超纯水系统</w:t>
            </w:r>
          </w:p>
        </w:tc>
        <w:tc>
          <w:tcPr>
            <w:tcW w:w="70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F7A9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紫外灯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3108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ZIQUVLPA1</w:t>
            </w:r>
            <w:r>
              <w:rPr>
                <w:rFonts w:hint="eastAsia" w:eastAsia="仿宋_GB2312"/>
                <w:sz w:val="24"/>
              </w:rPr>
              <w:t xml:space="preserve"> ech2o无汞紫外灯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C300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2F8C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282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B701">
            <w:pPr>
              <w:widowControl/>
              <w:spacing w:line="240" w:lineRule="auto"/>
              <w:ind w:firstLine="0" w:firstLineChars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维修完成后仪器能够正常运行，产水水质电阻率≤18.2</w:t>
            </w:r>
            <w:r>
              <w:rPr>
                <w:rFonts w:eastAsia="仿宋_GB2312"/>
                <w:sz w:val="24"/>
              </w:rPr>
              <w:t xml:space="preserve"> MΩ·cm</w:t>
            </w:r>
            <w:r>
              <w:rPr>
                <w:rFonts w:hint="eastAsia" w:eastAsia="仿宋_GB2312"/>
                <w:sz w:val="24"/>
              </w:rPr>
              <w:t>（25℃），TOC≤5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ppb。</w:t>
            </w:r>
          </w:p>
        </w:tc>
      </w:tr>
      <w:tr w14:paraId="1C08C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5672">
            <w:pPr>
              <w:spacing w:line="24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DA46">
            <w:pPr>
              <w:spacing w:line="24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62C3">
            <w:pPr>
              <w:spacing w:line="24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FFF6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ZFA10UVA1 </w:t>
            </w:r>
            <w:r>
              <w:rPr>
                <w:rFonts w:hint="eastAsia" w:eastAsia="仿宋_GB2312"/>
                <w:sz w:val="24"/>
              </w:rPr>
              <w:t>A10紫外灯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F6B6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1116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2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D498">
            <w:pPr>
              <w:spacing w:line="24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14:paraId="5A696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F768"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71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73D0">
            <w:pPr>
              <w:spacing w:line="24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5E4E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纯化柱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CBD9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IPAKMETA1 </w:t>
            </w:r>
            <w:r>
              <w:rPr>
                <w:rFonts w:hint="eastAsia" w:eastAsia="仿宋_GB2312"/>
                <w:sz w:val="24"/>
              </w:rPr>
              <w:t>IPAK Meta® 初纯化柱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0F42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AD58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2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D0CE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 w14:paraId="6FCBB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C153A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7E25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C72D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BABD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IPAKQUAA1</w:t>
            </w:r>
            <w:r>
              <w:rPr>
                <w:rFonts w:hint="eastAsia" w:eastAsia="仿宋_GB2312"/>
                <w:sz w:val="24"/>
              </w:rPr>
              <w:t xml:space="preserve"> IPAK Quanta® 精纯化柱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3232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2892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2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0F8B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 w14:paraId="5E8C5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F1A5"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71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3ED6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D48D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终端过滤器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1697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MPGP002A1</w:t>
            </w:r>
            <w:r>
              <w:rPr>
                <w:rFonts w:hint="eastAsia" w:eastAsia="仿宋_GB2312"/>
                <w:sz w:val="24"/>
              </w:rPr>
              <w:t>终端过滤器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71E3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F225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2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2F7B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</w:tbl>
    <w:p w14:paraId="6D0E4E40">
      <w:pPr>
        <w:pStyle w:val="2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F2E9A7-0157-429F-B7E1-4F5ACCD4C5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45B0BBE-76A6-49B4-B75A-A6EF46D2BA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3EFDCB8-8073-4EEF-A2CB-932F17DC117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A92B9"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89CE9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44EDE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CADD0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2AFE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EE357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763B2"/>
    <w:multiLevelType w:val="singleLevel"/>
    <w:tmpl w:val="BF5763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2MTYyZDc2NTRlNzYxYWEwZGJjNGUyYzVjOTMwNGYifQ=="/>
  </w:docVars>
  <w:rsids>
    <w:rsidRoot w:val="00CC77AD"/>
    <w:rsid w:val="00031C3F"/>
    <w:rsid w:val="000327C3"/>
    <w:rsid w:val="000745DE"/>
    <w:rsid w:val="000B3845"/>
    <w:rsid w:val="00106ED8"/>
    <w:rsid w:val="00113AF8"/>
    <w:rsid w:val="0014763E"/>
    <w:rsid w:val="001521C9"/>
    <w:rsid w:val="00165A52"/>
    <w:rsid w:val="001A282B"/>
    <w:rsid w:val="001A60C4"/>
    <w:rsid w:val="001B25C3"/>
    <w:rsid w:val="001F1402"/>
    <w:rsid w:val="00204C7F"/>
    <w:rsid w:val="00220AC0"/>
    <w:rsid w:val="0024237B"/>
    <w:rsid w:val="002A2636"/>
    <w:rsid w:val="002A402C"/>
    <w:rsid w:val="002D3C45"/>
    <w:rsid w:val="0031607B"/>
    <w:rsid w:val="00316E37"/>
    <w:rsid w:val="00322B1A"/>
    <w:rsid w:val="003344E4"/>
    <w:rsid w:val="00343F38"/>
    <w:rsid w:val="00371505"/>
    <w:rsid w:val="003768D7"/>
    <w:rsid w:val="0040583A"/>
    <w:rsid w:val="00422ED0"/>
    <w:rsid w:val="00430AEA"/>
    <w:rsid w:val="004D00BA"/>
    <w:rsid w:val="004E7690"/>
    <w:rsid w:val="00523025"/>
    <w:rsid w:val="005450C5"/>
    <w:rsid w:val="005471B0"/>
    <w:rsid w:val="005A5A73"/>
    <w:rsid w:val="005C1C84"/>
    <w:rsid w:val="005C5732"/>
    <w:rsid w:val="005D6813"/>
    <w:rsid w:val="00616B89"/>
    <w:rsid w:val="00621765"/>
    <w:rsid w:val="00623464"/>
    <w:rsid w:val="006B085A"/>
    <w:rsid w:val="006B5886"/>
    <w:rsid w:val="006C1FE5"/>
    <w:rsid w:val="00715FD4"/>
    <w:rsid w:val="00757AD5"/>
    <w:rsid w:val="007B178E"/>
    <w:rsid w:val="00801DD1"/>
    <w:rsid w:val="0080434A"/>
    <w:rsid w:val="00825FFA"/>
    <w:rsid w:val="00862132"/>
    <w:rsid w:val="00897E63"/>
    <w:rsid w:val="008A1ABB"/>
    <w:rsid w:val="008A328B"/>
    <w:rsid w:val="008C0227"/>
    <w:rsid w:val="008D49B5"/>
    <w:rsid w:val="008F4BA1"/>
    <w:rsid w:val="008F5F71"/>
    <w:rsid w:val="008F6FD2"/>
    <w:rsid w:val="00911C38"/>
    <w:rsid w:val="00973578"/>
    <w:rsid w:val="00992C59"/>
    <w:rsid w:val="009D1649"/>
    <w:rsid w:val="009D3F87"/>
    <w:rsid w:val="009D4A01"/>
    <w:rsid w:val="009E1BF0"/>
    <w:rsid w:val="009F4F00"/>
    <w:rsid w:val="00A3224B"/>
    <w:rsid w:val="00A55045"/>
    <w:rsid w:val="00A6440E"/>
    <w:rsid w:val="00A700C2"/>
    <w:rsid w:val="00A86D04"/>
    <w:rsid w:val="00A936E7"/>
    <w:rsid w:val="00AA0A59"/>
    <w:rsid w:val="00AA6522"/>
    <w:rsid w:val="00AB59EC"/>
    <w:rsid w:val="00AD3698"/>
    <w:rsid w:val="00B22B4E"/>
    <w:rsid w:val="00C43EB7"/>
    <w:rsid w:val="00C743E8"/>
    <w:rsid w:val="00CC77AD"/>
    <w:rsid w:val="00D047B5"/>
    <w:rsid w:val="00D148F6"/>
    <w:rsid w:val="00D2731A"/>
    <w:rsid w:val="00D91ADA"/>
    <w:rsid w:val="00DB55DC"/>
    <w:rsid w:val="00DE225A"/>
    <w:rsid w:val="00DE7296"/>
    <w:rsid w:val="00DF7FF2"/>
    <w:rsid w:val="00E06EE1"/>
    <w:rsid w:val="00E30961"/>
    <w:rsid w:val="00E366E2"/>
    <w:rsid w:val="00E46EAB"/>
    <w:rsid w:val="00E958B3"/>
    <w:rsid w:val="00E97895"/>
    <w:rsid w:val="00EB3B83"/>
    <w:rsid w:val="00EB5C11"/>
    <w:rsid w:val="00EC2B3E"/>
    <w:rsid w:val="00EC7D94"/>
    <w:rsid w:val="00EE3AEF"/>
    <w:rsid w:val="00F70DF1"/>
    <w:rsid w:val="00F81403"/>
    <w:rsid w:val="00F84EEC"/>
    <w:rsid w:val="00F95FF2"/>
    <w:rsid w:val="00FC320C"/>
    <w:rsid w:val="00FC4085"/>
    <w:rsid w:val="00FC669F"/>
    <w:rsid w:val="00FE5347"/>
    <w:rsid w:val="04561A95"/>
    <w:rsid w:val="06625D3E"/>
    <w:rsid w:val="076F5347"/>
    <w:rsid w:val="0AC2355B"/>
    <w:rsid w:val="0BC24083"/>
    <w:rsid w:val="0C0900EC"/>
    <w:rsid w:val="0EAF071F"/>
    <w:rsid w:val="110D797F"/>
    <w:rsid w:val="13403600"/>
    <w:rsid w:val="14892F40"/>
    <w:rsid w:val="15AA5E00"/>
    <w:rsid w:val="19683308"/>
    <w:rsid w:val="199B7CD9"/>
    <w:rsid w:val="1F8F6892"/>
    <w:rsid w:val="23152FCD"/>
    <w:rsid w:val="242F6132"/>
    <w:rsid w:val="29955F62"/>
    <w:rsid w:val="2AF409FF"/>
    <w:rsid w:val="2BCB422C"/>
    <w:rsid w:val="2EE93382"/>
    <w:rsid w:val="321E639F"/>
    <w:rsid w:val="32BF2D77"/>
    <w:rsid w:val="35643762"/>
    <w:rsid w:val="439300DC"/>
    <w:rsid w:val="44BF1D62"/>
    <w:rsid w:val="44E273F1"/>
    <w:rsid w:val="45013C35"/>
    <w:rsid w:val="45E106F1"/>
    <w:rsid w:val="4F154C61"/>
    <w:rsid w:val="4FDE73D4"/>
    <w:rsid w:val="51C8534D"/>
    <w:rsid w:val="53FA2D04"/>
    <w:rsid w:val="54EB5205"/>
    <w:rsid w:val="55251C62"/>
    <w:rsid w:val="55D549F2"/>
    <w:rsid w:val="56DA342C"/>
    <w:rsid w:val="5B90331D"/>
    <w:rsid w:val="5E452E12"/>
    <w:rsid w:val="5EFA7CCD"/>
    <w:rsid w:val="5F4D22E6"/>
    <w:rsid w:val="5FF53430"/>
    <w:rsid w:val="61587D6F"/>
    <w:rsid w:val="69FD7706"/>
    <w:rsid w:val="6A5E5B8F"/>
    <w:rsid w:val="6B1E6DEC"/>
    <w:rsid w:val="6BA50FF8"/>
    <w:rsid w:val="70E231B1"/>
    <w:rsid w:val="76946AEF"/>
    <w:rsid w:val="7B334FE6"/>
    <w:rsid w:val="7C7A0A18"/>
    <w:rsid w:val="CA7DE69D"/>
    <w:rsid w:val="F7ED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outlineLvl w:val="1"/>
    </w:pPr>
    <w:rPr>
      <w:rFonts w:eastAsia="楷体"/>
      <w:bCs/>
      <w:szCs w:val="32"/>
    </w:rPr>
  </w:style>
  <w:style w:type="paragraph" w:styleId="5">
    <w:name w:val="heading 3"/>
    <w:basedOn w:val="1"/>
    <w:next w:val="1"/>
    <w:link w:val="16"/>
    <w:qFormat/>
    <w:uiPriority w:val="0"/>
    <w:pPr>
      <w:keepNext/>
      <w:keepLines/>
      <w:outlineLvl w:val="2"/>
    </w:pPr>
    <w:rPr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outlineLvl w:val="3"/>
    </w:pPr>
    <w:rPr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widowControl/>
    </w:pPr>
    <w:rPr>
      <w:sz w:val="30"/>
    </w:rPr>
  </w:style>
  <w:style w:type="paragraph" w:styleId="8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14">
    <w:name w:val="标题 1 Char"/>
    <w:link w:val="3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5">
    <w:name w:val="标题 2 Char"/>
    <w:link w:val="4"/>
    <w:qFormat/>
    <w:uiPriority w:val="0"/>
    <w:rPr>
      <w:rFonts w:ascii="Times New Roman" w:hAnsi="Times New Roman" w:eastAsia="楷体" w:cs="Times New Roman"/>
      <w:bCs/>
      <w:kern w:val="2"/>
      <w:sz w:val="32"/>
      <w:szCs w:val="32"/>
    </w:rPr>
  </w:style>
  <w:style w:type="character" w:customStyle="1" w:styleId="16">
    <w:name w:val="标题 3 Char"/>
    <w:link w:val="5"/>
    <w:qFormat/>
    <w:uiPriority w:val="0"/>
    <w:rPr>
      <w:rFonts w:ascii="Times New Roman" w:hAnsi="Times New Roman" w:eastAsia="仿宋"/>
      <w:kern w:val="2"/>
      <w:sz w:val="32"/>
      <w:szCs w:val="32"/>
    </w:rPr>
  </w:style>
  <w:style w:type="paragraph" w:customStyle="1" w:styleId="17">
    <w:name w:val="标题4"/>
    <w:basedOn w:val="11"/>
    <w:qFormat/>
    <w:uiPriority w:val="0"/>
    <w:pPr>
      <w:spacing w:after="0" w:line="360" w:lineRule="auto"/>
      <w:jc w:val="left"/>
      <w:outlineLvl w:val="3"/>
    </w:pPr>
    <w:rPr>
      <w:rFonts w:ascii="Times New Roman" w:hAnsi="Times New Roman"/>
      <w:b w:val="0"/>
      <w:szCs w:val="32"/>
    </w:rPr>
  </w:style>
  <w:style w:type="paragraph" w:customStyle="1" w:styleId="18">
    <w:name w:val="样式1"/>
    <w:basedOn w:val="10"/>
    <w:qFormat/>
    <w:uiPriority w:val="0"/>
    <w:rPr>
      <w:rFonts w:eastAsia="宋体"/>
      <w:szCs w:val="18"/>
    </w:rPr>
  </w:style>
  <w:style w:type="paragraph" w:customStyle="1" w:styleId="19">
    <w:name w:val="narrat style"/>
    <w:basedOn w:val="20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20">
    <w:name w:val="Section Heading"/>
    <w:basedOn w:val="1"/>
    <w:qFormat/>
    <w:uiPriority w:val="0"/>
    <w:rPr>
      <w:rFonts w:ascii="Book Antiqua" w:hAnsi="Book Antiqua"/>
      <w:b/>
      <w:sz w:val="24"/>
    </w:rPr>
  </w:style>
  <w:style w:type="character" w:customStyle="1" w:styleId="21">
    <w:name w:val="批注框文本 Char"/>
    <w:link w:val="8"/>
    <w:qFormat/>
    <w:uiPriority w:val="0"/>
    <w:rPr>
      <w:rFonts w:eastAsia="仿宋"/>
      <w:kern w:val="2"/>
      <w:sz w:val="18"/>
      <w:szCs w:val="18"/>
    </w:rPr>
  </w:style>
  <w:style w:type="character" w:customStyle="1" w:styleId="22">
    <w:name w:val="页脚 Char"/>
    <w:link w:val="9"/>
    <w:qFormat/>
    <w:uiPriority w:val="0"/>
    <w:rPr>
      <w:rFonts w:eastAsia="仿宋"/>
      <w:kern w:val="2"/>
      <w:sz w:val="18"/>
      <w:szCs w:val="18"/>
    </w:rPr>
  </w:style>
  <w:style w:type="paragraph" w:customStyle="1" w:styleId="23">
    <w:name w:val="修订1"/>
    <w:hidden/>
    <w:unhideWhenUsed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354</Characters>
  <Lines>6</Lines>
  <Paragraphs>1</Paragraphs>
  <TotalTime>4</TotalTime>
  <ScaleCrop>false</ScaleCrop>
  <LinksUpToDate>false</LinksUpToDate>
  <CharactersWithSpaces>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2024-10-25T11:06:00Z</dcterms:created>
  <dc:creator>1</dc:creator>
  <cp:lastModifiedBy>梁洁余</cp:lastModifiedBy>
  <dcterms:modified xsi:type="dcterms:W3CDTF">2024-10-29T08:23:18Z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EC8D6F783C624CD887E57BB49B981E9E_13</vt:lpwstr>
  </property>
</Properties>
</file>