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4</w:t>
      </w:r>
    </w:p>
    <w:p>
      <w:pPr>
        <w:pStyle w:val="2"/>
        <w:snapToGrid w:val="0"/>
        <w:spacing w:line="64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初次职称考核认定纸质材料报送具体要求</w:t>
      </w:r>
    </w:p>
    <w:p>
      <w:pPr>
        <w:spacing w:line="59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（</w:t>
      </w:r>
      <w:r>
        <w:rPr>
          <w:rFonts w:ascii="Times New Roman" w:hAnsi="Times New Roman" w:eastAsia="方正小标宋简体"/>
          <w:sz w:val="44"/>
          <w:szCs w:val="44"/>
        </w:rPr>
        <w:t>20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/>
          <w:sz w:val="44"/>
          <w:szCs w:val="44"/>
        </w:rPr>
        <w:t>年度）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纸质申报材料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/>
          <w:sz w:val="32"/>
          <w:szCs w:val="32"/>
        </w:rPr>
        <w:t>统一装在硬质塑料文件盒内，避免申报材料散失。文件盒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/>
          <w:sz w:val="32"/>
          <w:szCs w:val="32"/>
        </w:rPr>
        <w:t>密封，并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加盖主管单位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或区人社局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的骑缝章</w:t>
      </w:r>
      <w:r>
        <w:rPr>
          <w:rFonts w:hint="default" w:ascii="Times New Roman" w:hAnsi="Times New Roman" w:eastAsia="仿宋_GB2312"/>
          <w:sz w:val="32"/>
          <w:szCs w:val="32"/>
        </w:rPr>
        <w:t>，否则不予受理。纸质材料具体要求如下：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一、</w:t>
      </w:r>
      <w:r>
        <w:rPr>
          <w:rFonts w:hint="default" w:ascii="Times New Roman" w:hAnsi="Times New Roman" w:eastAsia="仿宋"/>
          <w:sz w:val="32"/>
          <w:szCs w:val="32"/>
        </w:rPr>
        <w:t>《（）级初次职称考核认定送审材料目录清单》（见附件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/>
          <w:sz w:val="32"/>
          <w:szCs w:val="32"/>
        </w:rPr>
        <w:t>），</w:t>
      </w:r>
      <w:r>
        <w:rPr>
          <w:rFonts w:ascii="Times New Roman" w:hAnsi="Times New Roman" w:eastAsia="仿宋"/>
          <w:sz w:val="32"/>
          <w:szCs w:val="32"/>
        </w:rPr>
        <w:t>1式</w:t>
      </w:r>
      <w:r>
        <w:rPr>
          <w:rFonts w:hint="default" w:ascii="Times New Roman" w:hAnsi="Times New Roman" w:eastAsia="仿宋"/>
          <w:sz w:val="32"/>
          <w:szCs w:val="32"/>
        </w:rPr>
        <w:t>1</w:t>
      </w:r>
      <w:r>
        <w:rPr>
          <w:rFonts w:ascii="Times New Roman" w:hAnsi="Times New Roman" w:eastAsia="仿宋"/>
          <w:sz w:val="32"/>
          <w:szCs w:val="32"/>
        </w:rPr>
        <w:t>份，用A4纸单面印制，粘贴在装申报材料的硬质塑料档案盒上。</w:t>
      </w:r>
    </w:p>
    <w:p>
      <w:pPr>
        <w:snapToGrid w:val="0"/>
        <w:spacing w:line="6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二、《广东省</w:t>
      </w:r>
      <w:r>
        <w:rPr>
          <w:rFonts w:hint="default" w:ascii="Times New Roman" w:hAnsi="Times New Roman" w:eastAsia="仿宋"/>
          <w:sz w:val="32"/>
          <w:szCs w:val="32"/>
        </w:rPr>
        <w:t>初次职称考核认定申报表</w:t>
      </w:r>
      <w:r>
        <w:rPr>
          <w:rFonts w:ascii="Times New Roman" w:hAnsi="Times New Roman" w:eastAsia="仿宋"/>
          <w:sz w:val="32"/>
          <w:szCs w:val="32"/>
        </w:rPr>
        <w:t>》，1式1份，用A4纸双面印制，装订成册</w:t>
      </w:r>
      <w:r>
        <w:rPr>
          <w:rFonts w:hint="default" w:ascii="Times New Roman" w:hAnsi="Times New Roman" w:eastAsia="仿宋"/>
          <w:sz w:val="32"/>
          <w:szCs w:val="32"/>
        </w:rPr>
        <w:t>。该表由系统自动生成，申报人不可对申报表的表格及内容标题进行修改与删除，只能对个人信息中个人在系统中填写数据部分的格式进行调整。</w:t>
      </w:r>
    </w:p>
    <w:p>
      <w:pPr>
        <w:snapToGrid w:val="0"/>
        <w:spacing w:line="6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i/>
          <w:sz w:val="32"/>
          <w:szCs w:val="32"/>
        </w:rPr>
        <w:t>（一</w:t>
      </w:r>
      <w:r>
        <w:rPr>
          <w:rFonts w:ascii="Times New Roman" w:hAnsi="Times New Roman" w:eastAsia="仿宋"/>
          <w:sz w:val="32"/>
          <w:szCs w:val="32"/>
        </w:rPr>
        <w:t>）必须严格按照以下要求编页码、打印、装订。</w:t>
      </w:r>
    </w:p>
    <w:p>
      <w:pPr>
        <w:widowControl/>
        <w:snapToGrid w:val="0"/>
        <w:spacing w:line="6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此表采用双面打印，打印装订时不可改变表格的正反面规则，奇数页码（如“第</w:t>
      </w: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default" w:ascii="Times New Roman" w:hAnsi="Times New Roman" w:eastAsia="仿宋"/>
          <w:sz w:val="32"/>
          <w:szCs w:val="32"/>
        </w:rPr>
        <w:t>页共</w:t>
      </w:r>
      <w:r>
        <w:rPr>
          <w:rFonts w:ascii="Times New Roman" w:hAnsi="Times New Roman" w:eastAsia="仿宋"/>
          <w:sz w:val="32"/>
          <w:szCs w:val="32"/>
        </w:rPr>
        <w:t>12</w:t>
      </w:r>
      <w:r>
        <w:rPr>
          <w:rFonts w:hint="default" w:ascii="Times New Roman" w:hAnsi="Times New Roman" w:eastAsia="仿宋"/>
          <w:sz w:val="32"/>
          <w:szCs w:val="32"/>
        </w:rPr>
        <w:t>页”）打印在正面，偶数页码（如“第</w:t>
      </w:r>
      <w:r>
        <w:rPr>
          <w:rFonts w:ascii="Times New Roman" w:hAnsi="Times New Roman" w:eastAsia="仿宋"/>
          <w:sz w:val="32"/>
          <w:szCs w:val="32"/>
        </w:rPr>
        <w:t>8</w:t>
      </w:r>
      <w:r>
        <w:rPr>
          <w:rFonts w:hint="default" w:ascii="Times New Roman" w:hAnsi="Times New Roman" w:eastAsia="仿宋"/>
          <w:sz w:val="32"/>
          <w:szCs w:val="32"/>
        </w:rPr>
        <w:t>页共</w:t>
      </w:r>
      <w:r>
        <w:rPr>
          <w:rFonts w:ascii="Times New Roman" w:hAnsi="Times New Roman" w:eastAsia="仿宋"/>
          <w:sz w:val="32"/>
          <w:szCs w:val="32"/>
        </w:rPr>
        <w:t>12</w:t>
      </w:r>
      <w:r>
        <w:rPr>
          <w:rFonts w:hint="default" w:ascii="Times New Roman" w:hAnsi="Times New Roman" w:eastAsia="仿宋"/>
          <w:sz w:val="32"/>
          <w:szCs w:val="32"/>
        </w:rPr>
        <w:t>页”）打在背面。如内容过多会出现页码如“第</w:t>
      </w: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default" w:ascii="Times New Roman" w:hAnsi="Times New Roman" w:eastAsia="仿宋"/>
          <w:sz w:val="32"/>
          <w:szCs w:val="32"/>
        </w:rPr>
        <w:t>-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default" w:ascii="Times New Roman" w:hAnsi="Times New Roman" w:eastAsia="仿宋"/>
          <w:sz w:val="32"/>
          <w:szCs w:val="32"/>
        </w:rPr>
        <w:t>页共</w:t>
      </w:r>
      <w:r>
        <w:rPr>
          <w:rFonts w:ascii="Times New Roman" w:hAnsi="Times New Roman" w:eastAsia="仿宋"/>
          <w:sz w:val="32"/>
          <w:szCs w:val="32"/>
        </w:rPr>
        <w:t>12</w:t>
      </w:r>
      <w:r>
        <w:rPr>
          <w:rFonts w:hint="default" w:ascii="Times New Roman" w:hAnsi="Times New Roman" w:eastAsia="仿宋"/>
          <w:sz w:val="32"/>
          <w:szCs w:val="32"/>
        </w:rPr>
        <w:t>页”的页，该页为第</w:t>
      </w: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default" w:ascii="Times New Roman" w:hAnsi="Times New Roman" w:eastAsia="仿宋"/>
          <w:sz w:val="32"/>
          <w:szCs w:val="32"/>
        </w:rPr>
        <w:t>页的附加页。出现附加页时，需将各页的所有附加页单独打印。打印完成后将页码为奇数页的附加页放在主页前顺序装订，页码为偶数页的附加页放在主页后顺序装订。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</w:rPr>
        <w:t>（二）表中填写的</w:t>
      </w:r>
      <w:r>
        <w:rPr>
          <w:rFonts w:hint="default" w:ascii="Times New Roman" w:hAnsi="Times New Roman" w:eastAsia="仿宋"/>
          <w:sz w:val="32"/>
          <w:szCs w:val="32"/>
        </w:rPr>
        <w:t>从事专业技术工作及取得的</w:t>
      </w:r>
      <w:r>
        <w:rPr>
          <w:rFonts w:ascii="Times New Roman" w:hAnsi="Times New Roman" w:eastAsia="仿宋"/>
          <w:sz w:val="32"/>
          <w:szCs w:val="32"/>
        </w:rPr>
        <w:t>业绩成果</w:t>
      </w:r>
      <w:r>
        <w:rPr>
          <w:rFonts w:hint="default" w:ascii="Times New Roman" w:hAnsi="Times New Roman" w:eastAsia="仿宋"/>
          <w:sz w:val="32"/>
          <w:szCs w:val="32"/>
        </w:rPr>
        <w:t>情况</w:t>
      </w:r>
      <w:r>
        <w:rPr>
          <w:rFonts w:ascii="Times New Roman" w:hAnsi="Times New Roman" w:eastAsia="仿宋"/>
          <w:sz w:val="32"/>
          <w:szCs w:val="32"/>
        </w:rPr>
        <w:t>（第</w:t>
      </w:r>
      <w:r>
        <w:rPr>
          <w:rFonts w:hint="default" w:ascii="Times New Roman" w:hAnsi="Times New Roman" w:eastAsia="仿宋"/>
          <w:sz w:val="32"/>
          <w:szCs w:val="32"/>
        </w:rPr>
        <w:t>3</w:t>
      </w:r>
      <w:r>
        <w:rPr>
          <w:rFonts w:ascii="Times New Roman" w:hAnsi="Times New Roman" w:eastAsia="仿宋"/>
          <w:sz w:val="32"/>
          <w:szCs w:val="32"/>
        </w:rPr>
        <w:t>页），应与所申报专业一致或相近，申报材料</w:t>
      </w:r>
      <w:r>
        <w:rPr>
          <w:rFonts w:hint="default" w:ascii="Times New Roman" w:hAnsi="Times New Roman" w:eastAsia="仿宋"/>
          <w:sz w:val="32"/>
          <w:szCs w:val="32"/>
        </w:rPr>
        <w:t>的截止时</w:t>
      </w:r>
      <w:bookmarkStart w:id="0" w:name="_GoBack"/>
      <w:r>
        <w:rPr>
          <w:rFonts w:hint="default" w:ascii="Times New Roman" w:hAnsi="Times New Roman" w:eastAsia="仿宋"/>
          <w:sz w:val="32"/>
          <w:szCs w:val="32"/>
          <w:highlight w:val="none"/>
        </w:rPr>
        <w:t>间为</w:t>
      </w:r>
      <w:r>
        <w:rPr>
          <w:rFonts w:ascii="Times New Roman" w:hAnsi="Times New Roman" w:eastAsia="仿宋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  <w:lang w:val="en-US" w:eastAsia="zh-CN"/>
        </w:rPr>
        <w:t>31日</w:t>
      </w:r>
      <w:r>
        <w:rPr>
          <w:rFonts w:ascii="Times New Roman" w:hAnsi="Times New Roman" w:eastAsia="仿宋"/>
          <w:sz w:val="32"/>
          <w:szCs w:val="32"/>
          <w:highlight w:val="none"/>
        </w:rPr>
        <w:t>。</w:t>
      </w:r>
    </w:p>
    <w:bookmarkEnd w:id="0"/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（三）</w:t>
      </w:r>
      <w:r>
        <w:rPr>
          <w:rFonts w:hint="default" w:ascii="Times New Roman" w:hAnsi="Times New Roman" w:eastAsia="仿宋"/>
          <w:sz w:val="32"/>
          <w:szCs w:val="32"/>
        </w:rPr>
        <w:t>评审认定</w:t>
      </w:r>
      <w:r>
        <w:rPr>
          <w:rFonts w:ascii="Times New Roman" w:hAnsi="Times New Roman" w:eastAsia="仿宋"/>
          <w:sz w:val="32"/>
          <w:szCs w:val="32"/>
        </w:rPr>
        <w:t>通过后，该表将作为个人档案存档。申报人所在单位及其主管部门认真好审核相关工作。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三、《</w:t>
      </w:r>
      <w:r>
        <w:rPr>
          <w:rFonts w:hint="default" w:ascii="Times New Roman" w:hAnsi="Times New Roman" w:eastAsia="仿宋"/>
          <w:sz w:val="32"/>
          <w:szCs w:val="32"/>
        </w:rPr>
        <w:t>初次职称考核认定申报人基本情况登记表</w:t>
      </w:r>
      <w:r>
        <w:rPr>
          <w:rFonts w:ascii="Times New Roman" w:hAnsi="Times New Roman" w:eastAsia="仿宋"/>
          <w:sz w:val="32"/>
          <w:szCs w:val="32"/>
        </w:rPr>
        <w:t>》（</w:t>
      </w:r>
      <w:r>
        <w:rPr>
          <w:rFonts w:hint="default" w:ascii="Times New Roman" w:hAnsi="Times New Roman" w:eastAsia="仿宋"/>
          <w:sz w:val="32"/>
          <w:szCs w:val="32"/>
        </w:rPr>
        <w:t>由申报人按照附件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/>
          <w:sz w:val="32"/>
          <w:szCs w:val="32"/>
        </w:rPr>
        <w:t>的格式填写</w:t>
      </w:r>
      <w:r>
        <w:rPr>
          <w:rFonts w:ascii="Times New Roman" w:hAnsi="Times New Roman" w:eastAsia="仿宋"/>
          <w:sz w:val="32"/>
          <w:szCs w:val="32"/>
        </w:rPr>
        <w:t>）</w:t>
      </w:r>
      <w:r>
        <w:rPr>
          <w:rFonts w:hint="default" w:ascii="Times New Roman" w:hAnsi="Times New Roman" w:eastAsia="仿宋"/>
          <w:b w:val="0"/>
          <w:sz w:val="32"/>
          <w:szCs w:val="32"/>
        </w:rPr>
        <w:t>中级一式</w:t>
      </w:r>
      <w:r>
        <w:rPr>
          <w:rFonts w:ascii="Times New Roman" w:hAnsi="Times New Roman" w:eastAsia="仿宋"/>
          <w:b w:val="0"/>
          <w:sz w:val="32"/>
          <w:szCs w:val="32"/>
        </w:rPr>
        <w:t>20</w:t>
      </w:r>
      <w:r>
        <w:rPr>
          <w:rFonts w:hint="default" w:ascii="Times New Roman" w:hAnsi="Times New Roman" w:eastAsia="仿宋"/>
          <w:b w:val="0"/>
          <w:sz w:val="32"/>
          <w:szCs w:val="32"/>
        </w:rPr>
        <w:t>份、初级一式</w:t>
      </w:r>
      <w:r>
        <w:rPr>
          <w:rFonts w:ascii="Times New Roman" w:hAnsi="Times New Roman" w:eastAsia="仿宋"/>
          <w:b w:val="0"/>
          <w:sz w:val="32"/>
          <w:szCs w:val="32"/>
        </w:rPr>
        <w:t>15</w:t>
      </w:r>
      <w:r>
        <w:rPr>
          <w:rFonts w:hint="default" w:ascii="Times New Roman" w:hAnsi="Times New Roman" w:eastAsia="仿宋"/>
          <w:b w:val="0"/>
          <w:sz w:val="32"/>
          <w:szCs w:val="32"/>
        </w:rPr>
        <w:t>份</w:t>
      </w:r>
      <w:r>
        <w:rPr>
          <w:rFonts w:ascii="Times New Roman" w:hAnsi="Times New Roman" w:eastAsia="仿宋"/>
          <w:sz w:val="32"/>
          <w:szCs w:val="32"/>
        </w:rPr>
        <w:t>，其中1份原件，其余可以复印，全部需加盖</w:t>
      </w:r>
      <w:r>
        <w:rPr>
          <w:rFonts w:hint="default" w:ascii="Times New Roman" w:hAnsi="Times New Roman" w:eastAsia="仿宋"/>
          <w:sz w:val="32"/>
          <w:szCs w:val="32"/>
        </w:rPr>
        <w:t>单位</w:t>
      </w:r>
      <w:r>
        <w:rPr>
          <w:rFonts w:ascii="Times New Roman" w:hAnsi="Times New Roman" w:eastAsia="仿宋"/>
          <w:sz w:val="32"/>
          <w:szCs w:val="32"/>
        </w:rPr>
        <w:t>公章，要求填写简明扼要，不装订。均用A3纸单面印制，并按以下要求折叠好：1.每一份单独折叠；2.如有加页，同一份的按页码从小到大顺序合并折叠；3.纵向对折，正面显露首页表格标题。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四</w:t>
      </w:r>
      <w:r>
        <w:rPr>
          <w:rFonts w:ascii="Times New Roman" w:hAnsi="Times New Roman" w:eastAsia="仿宋"/>
          <w:sz w:val="32"/>
          <w:szCs w:val="32"/>
        </w:rPr>
        <w:t>、</w:t>
      </w:r>
      <w:r>
        <w:rPr>
          <w:rFonts w:hint="default" w:ascii="Times New Roman" w:hAnsi="Times New Roman" w:eastAsia="仿宋"/>
          <w:sz w:val="32"/>
          <w:szCs w:val="32"/>
        </w:rPr>
        <w:t>学历（学位）证书及证明材料，</w:t>
      </w:r>
      <w:r>
        <w:rPr>
          <w:rFonts w:ascii="Times New Roman" w:hAnsi="Times New Roman" w:eastAsia="仿宋"/>
          <w:sz w:val="32"/>
          <w:szCs w:val="32"/>
        </w:rPr>
        <w:t>1式1份，用A4纸双面印制，全部合订成册。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（一）《广东省</w:t>
      </w:r>
      <w:r>
        <w:rPr>
          <w:rFonts w:hint="default" w:ascii="Times New Roman" w:hAnsi="Times New Roman" w:eastAsia="仿宋"/>
          <w:sz w:val="32"/>
          <w:szCs w:val="32"/>
        </w:rPr>
        <w:t>初次职称考核认定申报表</w:t>
      </w:r>
      <w:r>
        <w:rPr>
          <w:rFonts w:ascii="Times New Roman" w:hAnsi="Times New Roman" w:eastAsia="仿宋"/>
          <w:sz w:val="32"/>
          <w:szCs w:val="32"/>
        </w:rPr>
        <w:t>》中</w:t>
      </w:r>
      <w:r>
        <w:rPr>
          <w:rFonts w:hint="default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学历（学位）教育情况</w:t>
      </w:r>
      <w:r>
        <w:rPr>
          <w:rFonts w:hint="default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栏所填的学历（学位）相关证书复印件</w:t>
      </w:r>
      <w:r>
        <w:rPr>
          <w:rFonts w:hint="default" w:ascii="Times New Roman" w:hAnsi="Times New Roman" w:eastAsia="仿宋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（二）相关证明材料。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1</w:t>
      </w:r>
      <w:r>
        <w:rPr>
          <w:rFonts w:ascii="Times New Roman" w:hAnsi="Times New Roman" w:eastAsia="仿宋"/>
          <w:sz w:val="32"/>
          <w:szCs w:val="32"/>
        </w:rPr>
        <w:t>.取得国外或港、澳、台地区学历、学位的人员，应</w:t>
      </w:r>
      <w:r>
        <w:rPr>
          <w:rFonts w:hint="default" w:ascii="Times New Roman" w:hAnsi="Times New Roman" w:eastAsia="仿宋"/>
          <w:sz w:val="32"/>
          <w:szCs w:val="32"/>
        </w:rPr>
        <w:t>提供</w:t>
      </w:r>
      <w:r>
        <w:rPr>
          <w:rFonts w:ascii="Times New Roman" w:hAnsi="Times New Roman" w:eastAsia="仿宋"/>
          <w:sz w:val="32"/>
          <w:szCs w:val="32"/>
        </w:rPr>
        <w:t>教育部留学服务中心认证的《国外学历学位认证书》或《港澳台学历学位认证书》。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2</w:t>
      </w:r>
      <w:r>
        <w:rPr>
          <w:rFonts w:ascii="Times New Roman" w:hAnsi="Times New Roman" w:eastAsia="仿宋"/>
          <w:sz w:val="32"/>
          <w:szCs w:val="32"/>
        </w:rPr>
        <w:t>.在国内取得学历、学位的，如证件遗失，则需</w:t>
      </w:r>
      <w:r>
        <w:rPr>
          <w:rFonts w:hint="default" w:ascii="Times New Roman" w:hAnsi="Times New Roman" w:eastAsia="仿宋"/>
          <w:sz w:val="32"/>
          <w:szCs w:val="32"/>
        </w:rPr>
        <w:t>提交</w:t>
      </w:r>
      <w:r>
        <w:rPr>
          <w:rFonts w:ascii="Times New Roman" w:hAnsi="Times New Roman" w:eastAsia="仿宋"/>
          <w:sz w:val="32"/>
          <w:szCs w:val="32"/>
        </w:rPr>
        <w:t>相关证明材料。提供学历、学位等相关佐证材料必须是合法、有效的。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3</w:t>
      </w:r>
      <w:r>
        <w:rPr>
          <w:rFonts w:ascii="Times New Roman" w:hAnsi="Times New Roman" w:eastAsia="仿宋"/>
          <w:sz w:val="32"/>
          <w:szCs w:val="32"/>
        </w:rPr>
        <w:t>.其他需要的证明材料（如有）。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五</w:t>
      </w:r>
      <w:r>
        <w:rPr>
          <w:rFonts w:ascii="Times New Roman" w:hAnsi="Times New Roman" w:eastAsia="仿宋"/>
          <w:sz w:val="32"/>
          <w:szCs w:val="32"/>
        </w:rPr>
        <w:t>、</w:t>
      </w:r>
      <w:r>
        <w:rPr>
          <w:rFonts w:hint="default" w:ascii="Times New Roman" w:hAnsi="Times New Roman" w:eastAsia="仿宋"/>
          <w:sz w:val="32"/>
          <w:szCs w:val="32"/>
        </w:rPr>
        <w:t>申报人年度考核表</w:t>
      </w:r>
      <w:r>
        <w:rPr>
          <w:rFonts w:ascii="Times New Roman" w:hAnsi="Times New Roman" w:eastAsia="仿宋"/>
          <w:sz w:val="32"/>
          <w:szCs w:val="32"/>
        </w:rPr>
        <w:t>复印件（如有），用A4纸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双面</w:t>
      </w:r>
      <w:r>
        <w:rPr>
          <w:rFonts w:ascii="Times New Roman" w:hAnsi="Times New Roman" w:eastAsia="仿宋"/>
          <w:sz w:val="32"/>
          <w:szCs w:val="32"/>
        </w:rPr>
        <w:t>打印。</w:t>
      </w:r>
    </w:p>
    <w:p>
      <w:pPr>
        <w:wordWrap w:val="0"/>
        <w:spacing w:line="24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六、</w:t>
      </w:r>
      <w:r>
        <w:rPr>
          <w:rFonts w:ascii="Times New Roman" w:hAnsi="Times New Roman" w:eastAsia="仿宋"/>
          <w:sz w:val="32"/>
          <w:szCs w:val="32"/>
        </w:rPr>
        <w:t>在职在岗证明材料</w:t>
      </w:r>
      <w:r>
        <w:rPr>
          <w:rFonts w:hint="default" w:ascii="Times New Roman" w:hAnsi="Times New Roman" w:eastAsia="仿宋"/>
          <w:sz w:val="32"/>
          <w:szCs w:val="32"/>
        </w:rPr>
        <w:t>，1份，</w:t>
      </w:r>
      <w:r>
        <w:rPr>
          <w:rFonts w:ascii="Times New Roman" w:hAnsi="Times New Roman" w:eastAsia="仿宋"/>
          <w:sz w:val="32"/>
          <w:szCs w:val="32"/>
        </w:rPr>
        <w:t>用A4纸打印。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/>
          <w:color w:val="auto"/>
          <w:sz w:val="32"/>
          <w:szCs w:val="32"/>
        </w:rPr>
        <w:t>申报人可以在市职称申报系统获取社保缴纳信息，如无法通过系统获取的，须提交与个人工作经历相同的符合资历年限要求的社保凭证（即申报人缴费历史明细表。内容包括个人编号、姓名、证件号码、现工作单位名称、在单位缴交社保的起止时间及缴费情况等信息)。劳务派遣人员须提供劳务派遣单位为本人缴纳社保的证明、劳务派遣单位的派遣资质证明及与现工作单位的派遣协议。</w:t>
      </w:r>
      <w:r>
        <w:rPr>
          <w:rFonts w:hint="default" w:ascii="Times New Roman" w:hAnsi="Times New Roman" w:eastAsia="仿宋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与我市独立法人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签订的劳动合同。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七</w:t>
      </w:r>
      <w:r>
        <w:rPr>
          <w:rFonts w:ascii="Times New Roman" w:hAnsi="Times New Roman" w:eastAsia="仿宋"/>
          <w:sz w:val="32"/>
          <w:szCs w:val="32"/>
        </w:rPr>
        <w:t>、《</w:t>
      </w:r>
      <w:r>
        <w:rPr>
          <w:rFonts w:hint="default" w:ascii="Times New Roman" w:hAnsi="Times New Roman" w:eastAsia="仿宋"/>
          <w:sz w:val="32"/>
          <w:szCs w:val="32"/>
        </w:rPr>
        <w:t>广州市生态环境工程技术人员申报初次职称考核认定评前公示</w:t>
      </w:r>
      <w:r>
        <w:rPr>
          <w:rFonts w:ascii="Times New Roman" w:hAnsi="Times New Roman" w:eastAsia="仿宋"/>
          <w:sz w:val="32"/>
          <w:szCs w:val="32"/>
        </w:rPr>
        <w:t>情况表》（</w:t>
      </w:r>
      <w:r>
        <w:rPr>
          <w:rFonts w:hint="default" w:ascii="Times New Roman" w:hAnsi="Times New Roman" w:eastAsia="仿宋"/>
          <w:sz w:val="32"/>
          <w:szCs w:val="32"/>
        </w:rPr>
        <w:t>格式见附件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/>
          <w:sz w:val="32"/>
          <w:szCs w:val="32"/>
        </w:rPr>
        <w:t>），1式1份，用A4纸打印。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八、</w:t>
      </w:r>
      <w:r>
        <w:rPr>
          <w:rFonts w:ascii="Times New Roman" w:hAnsi="Times New Roman" w:eastAsia="仿宋"/>
          <w:sz w:val="32"/>
          <w:szCs w:val="32"/>
        </w:rPr>
        <w:t>业绩成果</w:t>
      </w:r>
      <w:r>
        <w:rPr>
          <w:rFonts w:hint="default" w:ascii="Times New Roman" w:hAnsi="Times New Roman" w:eastAsia="仿宋"/>
          <w:sz w:val="32"/>
          <w:szCs w:val="32"/>
        </w:rPr>
        <w:t>及其佐证</w:t>
      </w:r>
      <w:r>
        <w:rPr>
          <w:rFonts w:ascii="Times New Roman" w:hAnsi="Times New Roman" w:eastAsia="仿宋"/>
          <w:sz w:val="32"/>
          <w:szCs w:val="32"/>
        </w:rPr>
        <w:t>材料，应提供与所申报</w:t>
      </w:r>
      <w:r>
        <w:rPr>
          <w:rFonts w:hint="default" w:ascii="Times New Roman" w:hAnsi="Times New Roman" w:eastAsia="仿宋"/>
          <w:sz w:val="32"/>
          <w:szCs w:val="32"/>
        </w:rPr>
        <w:t>认定</w:t>
      </w:r>
      <w:r>
        <w:rPr>
          <w:rFonts w:ascii="Times New Roman" w:hAnsi="Times New Roman" w:eastAsia="仿宋"/>
          <w:sz w:val="32"/>
          <w:szCs w:val="32"/>
        </w:rPr>
        <w:t>专业一致或相近专业的专业技术工作业绩成果材料。</w:t>
      </w:r>
      <w:r>
        <w:rPr>
          <w:rFonts w:hint="default" w:ascii="Times New Roman" w:hAnsi="Times New Roman" w:eastAsia="仿宋"/>
          <w:sz w:val="32"/>
          <w:szCs w:val="32"/>
        </w:rPr>
        <w:t>各</w:t>
      </w:r>
      <w:r>
        <w:rPr>
          <w:rFonts w:ascii="Times New Roman" w:hAnsi="Times New Roman" w:eastAsia="仿宋"/>
          <w:sz w:val="32"/>
          <w:szCs w:val="32"/>
        </w:rPr>
        <w:t>1式1份，用A4纸</w:t>
      </w:r>
      <w:r>
        <w:rPr>
          <w:rFonts w:hint="default" w:ascii="Times New Roman" w:hAnsi="Times New Roman" w:eastAsia="仿宋"/>
          <w:sz w:val="32"/>
          <w:szCs w:val="32"/>
          <w:lang w:val="en-US" w:eastAsia="zh-CN"/>
        </w:rPr>
        <w:t>双</w:t>
      </w:r>
      <w:r>
        <w:rPr>
          <w:rFonts w:ascii="Times New Roman" w:hAnsi="Times New Roman" w:eastAsia="仿宋"/>
          <w:sz w:val="32"/>
          <w:szCs w:val="32"/>
        </w:rPr>
        <w:t>面印制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，论文须提交原件，提交原件内容包含但不仅限于封面、目录、正文、封底</w:t>
      </w:r>
      <w:r>
        <w:rPr>
          <w:rFonts w:ascii="Times New Roman" w:hAnsi="Times New Roman" w:eastAsia="仿宋"/>
          <w:sz w:val="32"/>
          <w:szCs w:val="32"/>
        </w:rPr>
        <w:t>。</w:t>
      </w:r>
      <w:r>
        <w:rPr>
          <w:rFonts w:hint="default" w:ascii="Times New Roman" w:hAnsi="Times New Roman" w:eastAsia="仿宋"/>
          <w:sz w:val="32"/>
          <w:szCs w:val="32"/>
        </w:rPr>
        <w:t>申报人</w:t>
      </w:r>
      <w:r>
        <w:rPr>
          <w:rFonts w:ascii="Times New Roman" w:hAnsi="Times New Roman" w:eastAsia="仿宋"/>
          <w:sz w:val="32"/>
          <w:szCs w:val="32"/>
        </w:rPr>
        <w:t>应按照</w:t>
      </w:r>
      <w:r>
        <w:rPr>
          <w:rFonts w:hint="default" w:ascii="Times New Roman" w:hAnsi="Times New Roman" w:eastAsia="仿宋"/>
          <w:sz w:val="32"/>
          <w:szCs w:val="32"/>
        </w:rPr>
        <w:t>在</w:t>
      </w:r>
      <w:r>
        <w:rPr>
          <w:rFonts w:ascii="Times New Roman" w:hAnsi="Times New Roman" w:eastAsia="仿宋"/>
          <w:sz w:val="32"/>
          <w:szCs w:val="32"/>
        </w:rPr>
        <w:t>《广东省</w:t>
      </w:r>
      <w:r>
        <w:rPr>
          <w:rFonts w:hint="default" w:ascii="Times New Roman" w:hAnsi="Times New Roman" w:eastAsia="仿宋"/>
          <w:sz w:val="32"/>
          <w:szCs w:val="32"/>
        </w:rPr>
        <w:t>初次职称考核认定申报表</w:t>
      </w:r>
      <w:r>
        <w:rPr>
          <w:rFonts w:ascii="Times New Roman" w:hAnsi="Times New Roman" w:eastAsia="仿宋"/>
          <w:sz w:val="32"/>
          <w:szCs w:val="32"/>
        </w:rPr>
        <w:t>》</w:t>
      </w:r>
      <w:r>
        <w:rPr>
          <w:rFonts w:hint="default" w:ascii="Times New Roman" w:hAnsi="Times New Roman" w:eastAsia="仿宋"/>
          <w:sz w:val="32"/>
          <w:szCs w:val="32"/>
        </w:rPr>
        <w:t>中填报的顺序</w:t>
      </w:r>
      <w:r>
        <w:rPr>
          <w:rFonts w:ascii="Times New Roman" w:hAnsi="Times New Roman" w:eastAsia="仿宋"/>
          <w:sz w:val="32"/>
          <w:szCs w:val="32"/>
        </w:rPr>
        <w:t>进行分类整理，</w:t>
      </w:r>
      <w:r>
        <w:rPr>
          <w:rFonts w:hint="default" w:ascii="Times New Roman" w:hAnsi="Times New Roman" w:eastAsia="仿宋"/>
          <w:sz w:val="32"/>
          <w:szCs w:val="32"/>
        </w:rPr>
        <w:t>并</w:t>
      </w:r>
      <w:r>
        <w:rPr>
          <w:rFonts w:ascii="Times New Roman" w:hAnsi="Times New Roman" w:eastAsia="仿宋"/>
          <w:sz w:val="32"/>
          <w:szCs w:val="32"/>
        </w:rPr>
        <w:t>装钉成册。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九</w:t>
      </w:r>
      <w:r>
        <w:rPr>
          <w:rFonts w:ascii="Times New Roman" w:hAnsi="Times New Roman" w:eastAsia="仿宋"/>
          <w:sz w:val="32"/>
          <w:szCs w:val="32"/>
        </w:rPr>
        <w:t>、多方合作、多人合作项目，或发包承揽关系的甲方乙方项目，必须如实注明，明确列出本人承担部分及所起作用，并附上合作方（多方或多人）出具或加具的证明文件。如用模糊性语句表述造成理解误差，或未附上合作方证明文件的，该项业绩成果</w:t>
      </w:r>
      <w:r>
        <w:rPr>
          <w:rFonts w:hint="default" w:ascii="Times New Roman" w:hAnsi="Times New Roman" w:eastAsia="仿宋"/>
          <w:sz w:val="32"/>
          <w:szCs w:val="32"/>
        </w:rPr>
        <w:t>视为</w:t>
      </w:r>
      <w:r>
        <w:rPr>
          <w:rFonts w:ascii="Times New Roman" w:hAnsi="Times New Roman" w:eastAsia="仿宋"/>
          <w:sz w:val="32"/>
          <w:szCs w:val="32"/>
        </w:rPr>
        <w:t>无效。对相关成果及完成项目的奖励、表彰，要注明授予的部门和等级。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default" w:ascii="Times New Roman" w:hAnsi="Times New Roman" w:eastAsia="仿宋"/>
          <w:sz w:val="32"/>
          <w:szCs w:val="32"/>
        </w:rPr>
        <w:t>十</w:t>
      </w:r>
      <w:r>
        <w:rPr>
          <w:rFonts w:ascii="Times New Roman" w:hAnsi="Times New Roman" w:eastAsia="仿宋"/>
          <w:sz w:val="32"/>
          <w:szCs w:val="32"/>
        </w:rPr>
        <w:t>、</w:t>
      </w:r>
      <w:r>
        <w:rPr>
          <w:rFonts w:hint="default" w:ascii="Times New Roman" w:hAnsi="Times New Roman" w:eastAsia="仿宋"/>
          <w:sz w:val="32"/>
          <w:szCs w:val="32"/>
        </w:rPr>
        <w:t>用人单位考评意见，</w:t>
      </w:r>
      <w:r>
        <w:rPr>
          <w:rFonts w:ascii="Times New Roman" w:hAnsi="Times New Roman" w:eastAsia="仿宋"/>
          <w:sz w:val="32"/>
          <w:szCs w:val="32"/>
        </w:rPr>
        <w:t>要对申报人任现职以来的职业道德、思想政治表现、专业技术工作业绩成果、工作表现以及填报材料真实可靠性提出准确客观的评价意见。</w:t>
      </w:r>
    </w:p>
    <w:p>
      <w:pPr>
        <w:spacing w:line="59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十</w:t>
      </w:r>
      <w:r>
        <w:rPr>
          <w:rFonts w:hint="default" w:ascii="Times New Roman" w:hAnsi="Times New Roman" w:eastAsia="仿宋"/>
          <w:sz w:val="32"/>
          <w:szCs w:val="32"/>
        </w:rPr>
        <w:t>一</w:t>
      </w:r>
      <w:r>
        <w:rPr>
          <w:rFonts w:ascii="Times New Roman" w:hAnsi="Times New Roman" w:eastAsia="仿宋"/>
          <w:sz w:val="32"/>
          <w:szCs w:val="32"/>
        </w:rPr>
        <w:t>、凡提供复印件的，必须由法人单位人事部门在复印件各页面上出具核实意见，注明</w:t>
      </w:r>
      <w:r>
        <w:rPr>
          <w:rFonts w:hint="default" w:ascii="Times New Roman" w:hAnsi="Times New Roman" w:eastAsia="仿宋"/>
          <w:sz w:val="32"/>
          <w:szCs w:val="32"/>
        </w:rPr>
        <w:t>“</w:t>
      </w:r>
      <w:r>
        <w:rPr>
          <w:rFonts w:ascii="Times New Roman" w:hAnsi="Times New Roman" w:eastAsia="仿宋"/>
          <w:sz w:val="32"/>
          <w:szCs w:val="32"/>
        </w:rPr>
        <w:t>此件与原件相符</w:t>
      </w:r>
      <w:r>
        <w:rPr>
          <w:rFonts w:hint="default" w:ascii="Times New Roman" w:hAnsi="Times New Roman" w:eastAsia="仿宋"/>
          <w:sz w:val="32"/>
          <w:szCs w:val="32"/>
        </w:rPr>
        <w:t>”</w:t>
      </w:r>
      <w:r>
        <w:rPr>
          <w:rFonts w:ascii="Times New Roman" w:hAnsi="Times New Roman" w:eastAsia="仿宋"/>
          <w:sz w:val="32"/>
          <w:szCs w:val="32"/>
        </w:rPr>
        <w:t>，并由核实人签名，加盖公章。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2VlN2FmM2EzN2FmODNkYzNlZWQ0NDRiNWFlMjYifQ=="/>
  </w:docVars>
  <w:rsids>
    <w:rsidRoot w:val="002F7B50"/>
    <w:rsid w:val="00032521"/>
    <w:rsid w:val="00047621"/>
    <w:rsid w:val="000A4437"/>
    <w:rsid w:val="001028F2"/>
    <w:rsid w:val="00125C65"/>
    <w:rsid w:val="001920EF"/>
    <w:rsid w:val="001A346F"/>
    <w:rsid w:val="001D6FF0"/>
    <w:rsid w:val="00244C34"/>
    <w:rsid w:val="002741CF"/>
    <w:rsid w:val="00274985"/>
    <w:rsid w:val="00294CFC"/>
    <w:rsid w:val="002A05AC"/>
    <w:rsid w:val="002F5BE8"/>
    <w:rsid w:val="002F7B50"/>
    <w:rsid w:val="00315935"/>
    <w:rsid w:val="00321E89"/>
    <w:rsid w:val="0037373D"/>
    <w:rsid w:val="003B61FE"/>
    <w:rsid w:val="00482625"/>
    <w:rsid w:val="0048764E"/>
    <w:rsid w:val="004F1E75"/>
    <w:rsid w:val="00556F49"/>
    <w:rsid w:val="00573226"/>
    <w:rsid w:val="00584625"/>
    <w:rsid w:val="005A5B90"/>
    <w:rsid w:val="005A6B6A"/>
    <w:rsid w:val="005B3308"/>
    <w:rsid w:val="005B7091"/>
    <w:rsid w:val="005E395B"/>
    <w:rsid w:val="0068040F"/>
    <w:rsid w:val="00697916"/>
    <w:rsid w:val="006E6666"/>
    <w:rsid w:val="00711026"/>
    <w:rsid w:val="00732078"/>
    <w:rsid w:val="007624EB"/>
    <w:rsid w:val="007769D7"/>
    <w:rsid w:val="00797183"/>
    <w:rsid w:val="007A79C9"/>
    <w:rsid w:val="007A7BB4"/>
    <w:rsid w:val="007E6CD5"/>
    <w:rsid w:val="007F240A"/>
    <w:rsid w:val="007F7AA1"/>
    <w:rsid w:val="007F7C9E"/>
    <w:rsid w:val="00815BDA"/>
    <w:rsid w:val="00823F86"/>
    <w:rsid w:val="00864225"/>
    <w:rsid w:val="00873BD3"/>
    <w:rsid w:val="00877EF9"/>
    <w:rsid w:val="00896920"/>
    <w:rsid w:val="008A26FF"/>
    <w:rsid w:val="008B47E2"/>
    <w:rsid w:val="008F6434"/>
    <w:rsid w:val="0098523E"/>
    <w:rsid w:val="009B2E2B"/>
    <w:rsid w:val="009C0794"/>
    <w:rsid w:val="00A13622"/>
    <w:rsid w:val="00AA7518"/>
    <w:rsid w:val="00B41820"/>
    <w:rsid w:val="00BD0228"/>
    <w:rsid w:val="00BD08B4"/>
    <w:rsid w:val="00BF141A"/>
    <w:rsid w:val="00C14119"/>
    <w:rsid w:val="00C62411"/>
    <w:rsid w:val="00C65C12"/>
    <w:rsid w:val="00CA6210"/>
    <w:rsid w:val="00D16677"/>
    <w:rsid w:val="00D22023"/>
    <w:rsid w:val="00D46678"/>
    <w:rsid w:val="00D62912"/>
    <w:rsid w:val="00E00C01"/>
    <w:rsid w:val="00E36653"/>
    <w:rsid w:val="00E75F16"/>
    <w:rsid w:val="00EF3DC4"/>
    <w:rsid w:val="00EF4C27"/>
    <w:rsid w:val="00F124E7"/>
    <w:rsid w:val="00FA59B8"/>
    <w:rsid w:val="00FE20AB"/>
    <w:rsid w:val="0121638C"/>
    <w:rsid w:val="02A94BA7"/>
    <w:rsid w:val="04425FE9"/>
    <w:rsid w:val="054B767F"/>
    <w:rsid w:val="09C86F91"/>
    <w:rsid w:val="0BB22AA9"/>
    <w:rsid w:val="0FFB70ED"/>
    <w:rsid w:val="12747390"/>
    <w:rsid w:val="14D71922"/>
    <w:rsid w:val="1816180F"/>
    <w:rsid w:val="18425DD7"/>
    <w:rsid w:val="212738A8"/>
    <w:rsid w:val="22DD7D5C"/>
    <w:rsid w:val="267B7C05"/>
    <w:rsid w:val="327A23B3"/>
    <w:rsid w:val="34A246FE"/>
    <w:rsid w:val="35120615"/>
    <w:rsid w:val="35DE5E39"/>
    <w:rsid w:val="3A267952"/>
    <w:rsid w:val="3CFC0724"/>
    <w:rsid w:val="41850217"/>
    <w:rsid w:val="43B47193"/>
    <w:rsid w:val="45446D9C"/>
    <w:rsid w:val="46CC55EC"/>
    <w:rsid w:val="47193DA6"/>
    <w:rsid w:val="49AE42D7"/>
    <w:rsid w:val="4A251730"/>
    <w:rsid w:val="4B794937"/>
    <w:rsid w:val="4D0F7033"/>
    <w:rsid w:val="4E5C70C5"/>
    <w:rsid w:val="541E02FB"/>
    <w:rsid w:val="542E47B5"/>
    <w:rsid w:val="5C8E1063"/>
    <w:rsid w:val="640E2967"/>
    <w:rsid w:val="672B3A26"/>
    <w:rsid w:val="67836169"/>
    <w:rsid w:val="6AE46088"/>
    <w:rsid w:val="727D13E4"/>
    <w:rsid w:val="7783487B"/>
    <w:rsid w:val="7F58120E"/>
    <w:rsid w:val="7FA0127B"/>
    <w:rsid w:val="ED2EA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sz w:val="24"/>
      <w:szCs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customStyle="1" w:styleId="8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9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88D4-7437-4E61-BF75-024749CD1B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1560</Words>
  <Characters>1605</Characters>
  <Lines>11</Lines>
  <Paragraphs>3</Paragraphs>
  <TotalTime>0</TotalTime>
  <ScaleCrop>false</ScaleCrop>
  <LinksUpToDate>false</LinksUpToDate>
  <CharactersWithSpaces>1605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2023-01-13T16:37:00Z</dcterms:created>
  <dc:creator>天山</dc:creator>
  <cp:lastModifiedBy>未央</cp:lastModifiedBy>
  <cp:lastPrinted>2021-01-07T10:14:00Z</cp:lastPrinted>
  <dcterms:modified xsi:type="dcterms:W3CDTF">2024-01-08T08:18:46Z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45C008C3DF0E4EFD92B5481D49D99367</vt:lpwstr>
  </property>
</Properties>
</file>