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92"/>
        </w:tabs>
        <w:spacing w:line="590" w:lineRule="exact"/>
        <w:jc w:val="left"/>
        <w:rPr>
          <w:rFonts w:ascii="黑体" w:hAnsi="黑体" w:eastAsia="黑体" w:cs="黑体"/>
          <w:kern w:val="0"/>
          <w:sz w:val="32"/>
          <w:szCs w:val="32"/>
        </w:rPr>
      </w:pPr>
      <w:r>
        <w:rPr>
          <w:rFonts w:hint="eastAsia" w:ascii="黑体" w:hAnsi="黑体" w:eastAsia="黑体" w:cs="黑体"/>
          <w:kern w:val="0"/>
          <w:sz w:val="32"/>
          <w:szCs w:val="32"/>
        </w:rPr>
        <w:t>附件</w:t>
      </w:r>
    </w:p>
    <w:p>
      <w:pPr>
        <w:tabs>
          <w:tab w:val="left" w:pos="3192"/>
        </w:tabs>
        <w:spacing w:line="590" w:lineRule="exact"/>
        <w:jc w:val="center"/>
        <w:rPr>
          <w:rFonts w:hint="eastAsia" w:eastAsia="方正小标宋简体"/>
          <w:kern w:val="0"/>
          <w:sz w:val="44"/>
          <w:szCs w:val="44"/>
        </w:rPr>
      </w:pPr>
    </w:p>
    <w:p>
      <w:pPr>
        <w:tabs>
          <w:tab w:val="left" w:pos="3192"/>
        </w:tabs>
        <w:spacing w:line="590" w:lineRule="exact"/>
        <w:jc w:val="center"/>
        <w:rPr>
          <w:rFonts w:eastAsia="方正小标宋简体"/>
          <w:kern w:val="0"/>
          <w:sz w:val="44"/>
          <w:szCs w:val="44"/>
        </w:rPr>
      </w:pPr>
      <w:r>
        <w:rPr>
          <w:rFonts w:hint="eastAsia" w:eastAsia="方正小标宋简体"/>
          <w:kern w:val="0"/>
          <w:sz w:val="44"/>
          <w:szCs w:val="44"/>
        </w:rPr>
        <w:t>广州市规范适用《中华人民共和国噪声污染防治法》《企业环境信息依法披露管理办法》生态环境</w:t>
      </w:r>
    </w:p>
    <w:p>
      <w:pPr>
        <w:tabs>
          <w:tab w:val="left" w:pos="3192"/>
        </w:tabs>
        <w:spacing w:line="590" w:lineRule="exact"/>
        <w:jc w:val="center"/>
        <w:rPr>
          <w:rFonts w:eastAsia="方正小标宋简体"/>
          <w:kern w:val="0"/>
          <w:sz w:val="44"/>
          <w:szCs w:val="44"/>
        </w:rPr>
      </w:pPr>
      <w:r>
        <w:rPr>
          <w:rFonts w:hint="eastAsia" w:eastAsia="方正小标宋简体"/>
          <w:kern w:val="0"/>
          <w:sz w:val="44"/>
          <w:szCs w:val="44"/>
        </w:rPr>
        <w:t>行政处罚自由裁量权标准</w:t>
      </w:r>
    </w:p>
    <w:p>
      <w:pPr>
        <w:widowControl/>
        <w:spacing w:line="590" w:lineRule="exact"/>
        <w:jc w:val="left"/>
        <w:rPr>
          <w:kern w:val="0"/>
          <w:szCs w:val="21"/>
        </w:rPr>
      </w:pPr>
    </w:p>
    <w:tbl>
      <w:tblPr>
        <w:tblStyle w:val="4"/>
        <w:tblW w:w="21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09"/>
        <w:gridCol w:w="3229"/>
        <w:gridCol w:w="3051"/>
        <w:gridCol w:w="2257"/>
        <w:gridCol w:w="2258"/>
        <w:gridCol w:w="349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2185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spacing w:before="240" w:after="60" w:line="320" w:lineRule="exact"/>
              <w:jc w:val="center"/>
              <w:outlineLvl w:val="0"/>
              <w:rPr>
                <w:rFonts w:ascii="黑体" w:hAnsi="宋体" w:eastAsia="黑体" w:cs="Times New Roman"/>
                <w:b w:val="0"/>
                <w:bCs/>
                <w:kern w:val="0"/>
                <w:sz w:val="24"/>
                <w:szCs w:val="24"/>
                <w:lang w:val="en-US" w:eastAsia="zh-CN" w:bidi="ar-SA"/>
              </w:rPr>
            </w:pPr>
            <w:bookmarkStart w:id="0" w:name="_Toc525919125"/>
            <w:bookmarkStart w:id="1" w:name="_Toc523928552"/>
            <w:r>
              <w:rPr>
                <w:rFonts w:hint="eastAsia" w:ascii="黑体" w:hAnsi="宋体" w:eastAsia="黑体" w:cs="Times New Roman"/>
                <w:b w:val="0"/>
                <w:bCs/>
                <w:kern w:val="2"/>
                <w:sz w:val="24"/>
                <w:szCs w:val="24"/>
                <w:lang w:val="en-US" w:eastAsia="zh-CN" w:bidi="ar-SA"/>
              </w:rPr>
              <w:t>一、违反《中华人民共和国噪声污染防治法》的生态环境行政处罚</w:t>
            </w:r>
            <w:bookmarkEnd w:id="0"/>
            <w:bookmarkEnd w:id="1"/>
            <w:r>
              <w:rPr>
                <w:rFonts w:hint="eastAsia" w:ascii="黑体" w:hAnsi="宋体" w:eastAsia="黑体" w:cs="Times New Roman"/>
                <w:b w:val="0"/>
                <w:bCs/>
                <w:kern w:val="2"/>
                <w:sz w:val="24"/>
                <w:szCs w:val="24"/>
                <w:lang w:val="en-US" w:eastAsia="zh-CN" w:bidi="ar-SA"/>
              </w:rPr>
              <w:t>自由裁量权标准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kern w:val="0"/>
                <w:sz w:val="24"/>
              </w:rPr>
            </w:pPr>
            <w:r>
              <w:rPr>
                <w:rFonts w:hint="eastAsia" w:ascii="黑体" w:hAnsi="宋体" w:eastAsia="黑体"/>
                <w:kern w:val="0"/>
                <w:sz w:val="24"/>
              </w:rPr>
              <w:t>序号</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kern w:val="0"/>
                <w:sz w:val="24"/>
              </w:rPr>
            </w:pPr>
            <w:r>
              <w:rPr>
                <w:rFonts w:hint="eastAsia" w:ascii="黑体" w:hAnsi="宋体" w:eastAsia="黑体"/>
                <w:kern w:val="0"/>
                <w:sz w:val="24"/>
              </w:rPr>
              <w:t>违法行为</w:t>
            </w:r>
          </w:p>
        </w:tc>
        <w:tc>
          <w:tcPr>
            <w:tcW w:w="322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kern w:val="0"/>
                <w:sz w:val="24"/>
              </w:rPr>
            </w:pPr>
            <w:r>
              <w:rPr>
                <w:rFonts w:hint="eastAsia" w:ascii="黑体" w:hAnsi="宋体" w:eastAsia="黑体"/>
                <w:kern w:val="0"/>
                <w:sz w:val="24"/>
              </w:rPr>
              <w:t>违反规定</w:t>
            </w:r>
          </w:p>
        </w:tc>
        <w:tc>
          <w:tcPr>
            <w:tcW w:w="30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kern w:val="0"/>
                <w:sz w:val="24"/>
              </w:rPr>
            </w:pPr>
            <w:r>
              <w:rPr>
                <w:rFonts w:hint="eastAsia" w:ascii="黑体" w:hAnsi="宋体" w:eastAsia="黑体"/>
                <w:kern w:val="0"/>
                <w:sz w:val="24"/>
              </w:rPr>
              <w:t>处罚依据</w:t>
            </w: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kern w:val="0"/>
                <w:sz w:val="24"/>
              </w:rPr>
            </w:pPr>
            <w:r>
              <w:rPr>
                <w:rFonts w:hint="eastAsia" w:ascii="黑体" w:hAnsi="宋体" w:eastAsia="黑体"/>
                <w:kern w:val="0"/>
                <w:sz w:val="24"/>
              </w:rPr>
              <w:t>裁量情节</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kern w:val="0"/>
                <w:sz w:val="24"/>
              </w:rPr>
            </w:pPr>
            <w:r>
              <w:rPr>
                <w:rFonts w:hint="eastAsia" w:ascii="黑体" w:hAnsi="宋体" w:eastAsia="黑体"/>
                <w:kern w:val="0"/>
                <w:sz w:val="24"/>
              </w:rPr>
              <w:t>裁量标准或措施</w:t>
            </w:r>
          </w:p>
        </w:tc>
        <w:tc>
          <w:tcPr>
            <w:tcW w:w="464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宋体" w:eastAsia="黑体"/>
                <w:kern w:val="0"/>
                <w:sz w:val="24"/>
              </w:rPr>
            </w:pPr>
            <w:r>
              <w:rPr>
                <w:rFonts w:hint="eastAsia" w:ascii="黑体" w:hAnsi="宋体"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kern w:val="0"/>
                <w:sz w:val="24"/>
              </w:rPr>
            </w:pPr>
            <w:r>
              <w:rPr>
                <w:rFonts w:hint="eastAsia" w:ascii="宋体" w:hAnsi="宋体"/>
                <w:kern w:val="0"/>
                <w:sz w:val="24"/>
              </w:rPr>
              <w:t>1.1</w:t>
            </w:r>
          </w:p>
        </w:tc>
        <w:tc>
          <w:tcPr>
            <w:tcW w:w="22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kern w:val="0"/>
                <w:sz w:val="24"/>
              </w:rPr>
            </w:pPr>
            <w:r>
              <w:rPr>
                <w:rFonts w:hint="eastAsia" w:ascii="宋体" w:hAnsi="宋体"/>
                <w:kern w:val="0"/>
                <w:sz w:val="24"/>
              </w:rPr>
              <w:t>生态环境主管部门对排放噪声的单位或者场所进行现场检查时，被检查者拒绝、阻挠监督检查，或者在接受监督检查时弄虚作假的</w:t>
            </w:r>
          </w:p>
        </w:tc>
        <w:tc>
          <w:tcPr>
            <w:tcW w:w="3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kern w:val="0"/>
                <w:sz w:val="24"/>
              </w:rPr>
            </w:pPr>
            <w:r>
              <w:rPr>
                <w:rFonts w:hint="eastAsia" w:ascii="宋体" w:hAnsi="宋体"/>
                <w:kern w:val="0"/>
                <w:sz w:val="24"/>
              </w:rPr>
              <w:t>《中华人民共和国噪声污染防治法》第二十九条第一款：“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tc>
        <w:tc>
          <w:tcPr>
            <w:tcW w:w="3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kern w:val="0"/>
                <w:sz w:val="24"/>
              </w:rPr>
            </w:pPr>
            <w:r>
              <w:rPr>
                <w:rFonts w:hint="eastAsia" w:ascii="宋体" w:hAnsi="宋体"/>
                <w:kern w:val="0"/>
                <w:sz w:val="24"/>
              </w:rPr>
              <w:t>《中华人民共和国噪声污染防治法》第七十一条：“违反本法规定，拒绝、阻挠监督检查，或者在接受监督检查时弄虚作假的，由生态环境主管部门或者其他负有噪声污染防治监督管理职责的部门责令改正，处二万元以上二十万元以下的罚款。”</w:t>
            </w:r>
          </w:p>
        </w:tc>
        <w:tc>
          <w:tcPr>
            <w:tcW w:w="45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olor w:val="000000"/>
                <w:kern w:val="0"/>
                <w:sz w:val="24"/>
              </w:rPr>
            </w:pPr>
            <w:r>
              <w:rPr>
                <w:rFonts w:hint="eastAsia" w:ascii="宋体" w:hAnsi="宋体"/>
                <w:color w:val="000000"/>
                <w:kern w:val="0"/>
                <w:sz w:val="24"/>
              </w:rPr>
              <w:t>1.发生在突发环境事件应急处置时，或者采取暴力或胁迫行为（包括口头威胁及要挟）拒绝检查，或者在接受监督检查时伪造现场或伪造、变造证据材料，或者销毁或隐匿证据，或者围堵、留滞执法人员的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olor w:val="000000"/>
                <w:kern w:val="0"/>
                <w:sz w:val="24"/>
              </w:rPr>
            </w:pPr>
            <w:r>
              <w:rPr>
                <w:rFonts w:hint="eastAsia" w:ascii="宋体" w:hAnsi="宋体"/>
                <w:color w:val="000000"/>
                <w:kern w:val="0"/>
                <w:sz w:val="24"/>
              </w:rPr>
              <w:t>1.单位或场所在噪声敏感建筑物集中区域的，责令改正，处17万元以上20万元以下罚款</w:t>
            </w:r>
          </w:p>
        </w:tc>
        <w:tc>
          <w:tcPr>
            <w:tcW w:w="4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olor w:val="000000"/>
                <w:kern w:val="0"/>
                <w:sz w:val="24"/>
              </w:rPr>
            </w:pPr>
            <w:r>
              <w:rPr>
                <w:rFonts w:hint="eastAsia" w:ascii="宋体" w:hAnsi="宋体"/>
                <w:color w:val="000000"/>
                <w:kern w:val="0"/>
                <w:sz w:val="24"/>
              </w:rPr>
              <w:t>1.噪声敏感建筑物集中区域，是指以用于居住、科学研究、医疗卫生、文化教育、机关团体办公、社会福利等的建筑物为主的区域，具体区域范围以《广州市声环境功能区区划》划定的1类声环境功能区中以居民住宅、医疗卫生、文化教育、科研设计、行政办公为主要功能，需要保持安静的区划单元为准</w:t>
            </w:r>
            <w:r>
              <w:rPr>
                <w:rFonts w:hint="eastAsia" w:ascii="宋体" w:hAnsi="宋体"/>
                <w:color w:val="000000"/>
                <w:sz w:val="24"/>
              </w:rPr>
              <w:t>。</w:t>
            </w:r>
          </w:p>
          <w:p>
            <w:pPr>
              <w:widowControl/>
              <w:spacing w:line="340" w:lineRule="exact"/>
              <w:jc w:val="left"/>
              <w:rPr>
                <w:rFonts w:hint="eastAsia" w:ascii="宋体" w:hAnsi="宋体"/>
                <w:color w:val="000000"/>
                <w:kern w:val="0"/>
                <w:sz w:val="24"/>
              </w:rPr>
            </w:pPr>
            <w:r>
              <w:rPr>
                <w:rFonts w:hint="eastAsia" w:ascii="宋体" w:hAnsi="宋体"/>
                <w:color w:val="000000"/>
                <w:kern w:val="0"/>
                <w:sz w:val="24"/>
              </w:rPr>
              <w:t>2.拒不改正或责令改正后继续实施违法行为的，或者近二年内有被查实的同类有效投诉举报或因同类环境违法行为被处罚过的，可分别在对应的裁量档次往上升一级进行处罚；如违法行为的其他裁量情节、裁量标准或措施已属于最高的自由裁量档次情形的，按对应自由裁量档次的较高限处罚。</w:t>
            </w:r>
          </w:p>
          <w:p>
            <w:pPr>
              <w:widowControl/>
              <w:spacing w:line="340" w:lineRule="exact"/>
              <w:jc w:val="left"/>
              <w:rPr>
                <w:rFonts w:hint="eastAsia" w:ascii="宋体" w:hAnsi="宋体"/>
                <w:color w:val="000000"/>
                <w:kern w:val="0"/>
                <w:sz w:val="24"/>
              </w:rPr>
            </w:pPr>
            <w:r>
              <w:rPr>
                <w:rFonts w:hint="eastAsia" w:ascii="宋体" w:hAnsi="宋体"/>
                <w:color w:val="000000"/>
                <w:kern w:val="0"/>
                <w:sz w:val="24"/>
              </w:rPr>
              <w:t>3.属于噪声重点排污单位的，按对应自由裁量档次的较高限处罚。</w:t>
            </w:r>
          </w:p>
          <w:p>
            <w:pPr>
              <w:widowControl/>
              <w:spacing w:line="340" w:lineRule="exact"/>
              <w:jc w:val="left"/>
              <w:rPr>
                <w:rFonts w:ascii="宋体" w:hAnsi="宋体"/>
                <w:color w:val="000000"/>
                <w:kern w:val="0"/>
                <w:sz w:val="24"/>
              </w:rPr>
            </w:pPr>
            <w:r>
              <w:rPr>
                <w:rFonts w:hint="eastAsia" w:ascii="宋体" w:hAnsi="宋体"/>
                <w:color w:val="000000"/>
                <w:kern w:val="0"/>
                <w:sz w:val="24"/>
              </w:rPr>
              <w:t>4.如为小微企业、个体工商户的，可在对应的裁量档次往下降一级进行处罚，初次违法且不存在应当从重处罚情形的，可以按法定最低处罚数额进行处罚。小微企业标准根据《中华人民共和国中小企业促进法》及《</w:t>
            </w:r>
            <w:r>
              <w:rPr>
                <w:rFonts w:ascii="宋体" w:hAnsi="宋体" w:cs="宋体"/>
                <w:sz w:val="24"/>
              </w:rPr>
              <w:t>工业和信息化部</w:t>
            </w:r>
            <w:r>
              <w:rPr>
                <w:rFonts w:hint="eastAsia" w:ascii="宋体" w:hAnsi="宋体" w:cs="宋体"/>
                <w:sz w:val="24"/>
              </w:rPr>
              <w:t xml:space="preserve"> </w:t>
            </w:r>
            <w:r>
              <w:rPr>
                <w:rFonts w:ascii="宋体" w:hAnsi="宋体" w:cs="宋体"/>
                <w:sz w:val="24"/>
              </w:rPr>
              <w:t>国家统计局</w:t>
            </w:r>
            <w:r>
              <w:rPr>
                <w:rFonts w:hint="eastAsia" w:ascii="宋体" w:hAnsi="宋体" w:cs="宋体"/>
                <w:sz w:val="24"/>
              </w:rPr>
              <w:t xml:space="preserve"> </w:t>
            </w:r>
            <w:r>
              <w:rPr>
                <w:rFonts w:ascii="宋体" w:hAnsi="宋体" w:cs="宋体"/>
                <w:sz w:val="24"/>
              </w:rPr>
              <w:t>国家发展和改革委员会</w:t>
            </w:r>
            <w:r>
              <w:rPr>
                <w:rFonts w:hint="eastAsia" w:ascii="宋体" w:hAnsi="宋体" w:cs="宋体"/>
                <w:sz w:val="24"/>
              </w:rPr>
              <w:t xml:space="preserve"> </w:t>
            </w:r>
            <w:r>
              <w:rPr>
                <w:rFonts w:ascii="宋体" w:hAnsi="宋体" w:cs="宋体"/>
                <w:sz w:val="24"/>
              </w:rPr>
              <w:t>财政部</w:t>
            </w:r>
            <w:r>
              <w:rPr>
                <w:rFonts w:hint="eastAsia" w:ascii="宋体" w:hAnsi="宋体"/>
                <w:color w:val="000000"/>
                <w:kern w:val="0"/>
                <w:sz w:val="24"/>
              </w:rPr>
              <w:t>关于印发中小企业划型标准规定的通知》（工信部联企业〔2011〕300号）的相关规定确定。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4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r>
              <w:rPr>
                <w:rFonts w:hint="eastAsia" w:ascii="宋体" w:hAnsi="宋体"/>
                <w:kern w:val="0"/>
                <w:sz w:val="24"/>
              </w:rPr>
              <w:t>2.单位或场所不在噪声敏感建筑物集中区域的，责令改正，处15万元以上17万元以下罚款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45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2.无正当理由拒绝执法人员进入现场或拒绝提供必要资料，或者不如实回答关键性问题的询问，或者拖延执法人员时间超过一小时的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1.单位或场所在噪声敏感建筑物集中区域的，责令改正，处13万元以上15万元以下罚款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4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2.单位或场所不在噪声敏感建筑物集中区域的，责令改正，处11万元以上13万元以下罚款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45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3.仅提供部分必要资料，或者不如实回答非关键问题的询问，或者拖延执法人员时间30分钟以上一小时以下的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1.单位或场所在噪声敏感建筑物集中区域的，责令改正，处8万元以上11万元以下罚款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4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2.单位或场所不在噪声敏感建筑物集中区域的，责令改正，处6万元以上8万元以下罚款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45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4.拖延执法人员时间不超过30分钟，或者不配合执法人员的检查、监测或调查取证的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1.单位或场所在噪声敏感建筑物集中区域的，责令改正，处4万元以上6万元以下罚款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kern w:val="0"/>
                <w:sz w:val="24"/>
              </w:rPr>
            </w:pPr>
          </w:p>
        </w:tc>
        <w:tc>
          <w:tcPr>
            <w:tcW w:w="4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2.单位或场所不在噪声敏感建筑物集中区域的，责令改正，处2万元以上4万元以下罚款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4"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rPr>
            </w:pPr>
            <w:r>
              <w:rPr>
                <w:rFonts w:hint="eastAsia" w:ascii="宋体" w:hAnsi="宋体"/>
                <w:color w:val="000000"/>
                <w:kern w:val="0"/>
                <w:sz w:val="24"/>
              </w:rPr>
              <w:t>1.2</w:t>
            </w:r>
          </w:p>
        </w:tc>
        <w:tc>
          <w:tcPr>
            <w:tcW w:w="22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违法在噪声敏感建筑物集中区域新建排放噪声的工业企业的</w:t>
            </w:r>
          </w:p>
        </w:tc>
        <w:tc>
          <w:tcPr>
            <w:tcW w:w="3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《中华人民共和国噪声污染防治法》第三十五条第二款：“在噪声敏感建筑物集中区域，禁止新建排放噪声的工业企业，改建、扩建工业企业的，应当采取有效措施防止工业噪声污染。”</w:t>
            </w:r>
          </w:p>
        </w:tc>
        <w:tc>
          <w:tcPr>
            <w:tcW w:w="3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中华人民共和国噪声污染防治法》第七十四条第一款：“违反本法规定，在噪声敏感建筑物集中区域新建排放噪声的工业企业的，由生态环境主管部门责令停止违法行为，处十万元以上五十万元以下的罚款，并报经有批准权的人民政府批准，责令关闭。”</w:t>
            </w: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1.新建工业企业项目生产持续或累计时间3个月以上的，或者引发群体性事件并造成较大社会负面影响、舆论影响的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责令停止违法行为，处30万元以上50万元以下罚款，并报经有批准权的人民政府批准，责令关闭</w:t>
            </w:r>
          </w:p>
        </w:tc>
        <w:tc>
          <w:tcPr>
            <w:tcW w:w="4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 噪声敏感建筑物集中区域，是指以用于居住、科学研究、医疗卫生、文化教育、机关团体办公、社会福利等的建筑物为主的区域，具体区域范围以《广州市声环境功能区区划》划定的1类声环境功能区中以居民住宅、医疗卫生、文化教育、科研设计、行政办公为主要功能，需要保持安静的区划单元为准</w:t>
            </w:r>
            <w:r>
              <w:rPr>
                <w:rFonts w:hint="eastAsia" w:ascii="宋体" w:hAnsi="宋体"/>
                <w:color w:val="000000"/>
                <w:sz w:val="24"/>
              </w:rPr>
              <w:t>。</w:t>
            </w:r>
          </w:p>
          <w:p>
            <w:pPr>
              <w:widowControl/>
              <w:spacing w:line="320" w:lineRule="exact"/>
              <w:jc w:val="left"/>
              <w:rPr>
                <w:rFonts w:hint="eastAsia" w:ascii="宋体" w:hAnsi="宋体"/>
                <w:color w:val="000000"/>
                <w:kern w:val="0"/>
                <w:sz w:val="24"/>
              </w:rPr>
            </w:pPr>
            <w:r>
              <w:rPr>
                <w:rFonts w:hint="eastAsia" w:ascii="宋体" w:hAnsi="宋体"/>
                <w:color w:val="000000"/>
                <w:kern w:val="0"/>
                <w:sz w:val="24"/>
              </w:rPr>
              <w:t>2.拒不改正或责令改正后继续实施违法行为的，或者引起附近居民群体性投诉的，或者未配套任何噪声污染防治设施或未采取任何噪声污染防治措施的，可分别在对应的裁量档次往上升一级进行处罚；如违法行为的其他裁量情节、裁量标准或措施已属于最高的自由裁量档次情形的，按对应自由裁量档次的较高限处罚。</w:t>
            </w:r>
          </w:p>
          <w:p>
            <w:pPr>
              <w:widowControl/>
              <w:spacing w:line="320" w:lineRule="exact"/>
              <w:jc w:val="left"/>
              <w:rPr>
                <w:rFonts w:ascii="宋体" w:hAnsi="宋体"/>
                <w:color w:val="000000"/>
                <w:kern w:val="0"/>
                <w:sz w:val="24"/>
              </w:rPr>
            </w:pPr>
            <w:r>
              <w:rPr>
                <w:rFonts w:hint="eastAsia" w:ascii="宋体" w:hAnsi="宋体"/>
                <w:color w:val="000000"/>
                <w:kern w:val="0"/>
                <w:sz w:val="24"/>
              </w:rPr>
              <w:t>3.如为小微企业、个体工商户的，可在对应的裁量档次往下降一级进行处罚，初次违法且不存在应当从重处罚情形的，可以按法定最低处罚数额进行处罚。小微企业标准根据《中华人民共和国中小企业促进法》及《</w:t>
            </w:r>
            <w:r>
              <w:rPr>
                <w:rFonts w:ascii="宋体" w:hAnsi="宋体" w:cs="宋体"/>
                <w:sz w:val="24"/>
              </w:rPr>
              <w:t>工业和信息化部</w:t>
            </w:r>
            <w:r>
              <w:rPr>
                <w:rFonts w:hint="eastAsia" w:ascii="宋体" w:hAnsi="宋体" w:cs="宋体"/>
                <w:sz w:val="24"/>
              </w:rPr>
              <w:t xml:space="preserve"> </w:t>
            </w:r>
            <w:r>
              <w:rPr>
                <w:rFonts w:ascii="宋体" w:hAnsi="宋体" w:cs="宋体"/>
                <w:sz w:val="24"/>
              </w:rPr>
              <w:t>国家统计局</w:t>
            </w:r>
            <w:r>
              <w:rPr>
                <w:rFonts w:hint="eastAsia" w:ascii="宋体" w:hAnsi="宋体" w:cs="宋体"/>
                <w:sz w:val="24"/>
              </w:rPr>
              <w:t xml:space="preserve"> </w:t>
            </w:r>
            <w:r>
              <w:rPr>
                <w:rFonts w:ascii="宋体" w:hAnsi="宋体" w:cs="宋体"/>
                <w:sz w:val="24"/>
              </w:rPr>
              <w:t>国家发展和改革委员会</w:t>
            </w:r>
            <w:r>
              <w:rPr>
                <w:rFonts w:hint="eastAsia" w:ascii="宋体" w:hAnsi="宋体" w:cs="宋体"/>
                <w:sz w:val="24"/>
              </w:rPr>
              <w:t xml:space="preserve"> </w:t>
            </w:r>
            <w:r>
              <w:rPr>
                <w:rFonts w:ascii="宋体" w:hAnsi="宋体" w:cs="宋体"/>
                <w:sz w:val="24"/>
              </w:rPr>
              <w:t>财政部</w:t>
            </w:r>
            <w:r>
              <w:rPr>
                <w:rFonts w:hint="eastAsia" w:ascii="宋体" w:hAnsi="宋体"/>
                <w:color w:val="000000"/>
                <w:kern w:val="0"/>
                <w:sz w:val="24"/>
              </w:rPr>
              <w:t>关于印发中小企业划型标准规定的通知》（工信部联企业〔2011〕300号）的相关规定确定。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8"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2.新建工业企业项目生产持续或累计时间20天以上3个月以下的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责令停止违法行为，处20万元以上30万元以下罚款，并报经有批准权的人民政府批准，责令关闭</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3.新建工业企业项目生产持续或累计时间不足20天的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责令停止违法行为，处10万元以上20万元以下罚款，并报经有批准权的人民政府批准，责令关闭</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rPr>
            </w:pPr>
            <w:r>
              <w:rPr>
                <w:rFonts w:hint="eastAsia" w:ascii="宋体" w:hAnsi="宋体"/>
                <w:color w:val="000000"/>
                <w:kern w:val="0"/>
                <w:sz w:val="24"/>
              </w:rPr>
              <w:t xml:space="preserve">                               1.3</w:t>
            </w:r>
          </w:p>
        </w:tc>
        <w:tc>
          <w:tcPr>
            <w:tcW w:w="22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在噪声敏感建筑物集中区域改建、扩建工业企业，未采取有效措施防止工业噪声污染的</w:t>
            </w:r>
          </w:p>
        </w:tc>
        <w:tc>
          <w:tcPr>
            <w:tcW w:w="3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《中华人民共和国噪声污染防治法》第三十五条第二款：“在噪声敏感建筑物集中区域，禁止新建排放噪声的工业企业，改建、扩建工业企业的，应当采取有效措施防止工业噪声污染。”</w:t>
            </w:r>
          </w:p>
        </w:tc>
        <w:tc>
          <w:tcPr>
            <w:tcW w:w="3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中华人民共和国噪声污染防治法》第七十四条第二款：“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改建、扩建工业企业项目未采取有效措施防止工业噪声污染，生产持续或累计时间3个月以上的，经监测超出厂界环境噪声排放标准或经监测未超出厂界环境噪声排放标准但仍引起附近居民群体性投诉，或者引发群体性事件并造成较大社会负面影响、舆论影响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责令改正，处30万元以上50万元以下罚款</w:t>
            </w:r>
          </w:p>
        </w:tc>
        <w:tc>
          <w:tcPr>
            <w:tcW w:w="4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spacing w:line="320" w:lineRule="exact"/>
              <w:ind w:left="0" w:firstLine="0"/>
              <w:jc w:val="left"/>
              <w:rPr>
                <w:rFonts w:ascii="宋体" w:hAnsi="宋体"/>
                <w:color w:val="000000"/>
                <w:kern w:val="0"/>
                <w:sz w:val="24"/>
              </w:rPr>
            </w:pPr>
            <w:r>
              <w:rPr>
                <w:rFonts w:hint="eastAsia" w:ascii="宋体" w:hAnsi="宋体"/>
                <w:color w:val="000000"/>
                <w:kern w:val="0"/>
                <w:sz w:val="24"/>
              </w:rPr>
              <w:t>噪声敏感建筑物集中区域，是指以用于居住、科学研究、医疗卫生、文化教育、机关团体办公、社会福利等的建筑物为主的区域，具体区域范围以《广州市声环境功能区区划》划定的1类声环境功能区中以居民住宅、医疗卫生、文化教育、科研设计、行政办公为主要功能，需要保持安静的区划单元为准</w:t>
            </w:r>
            <w:r>
              <w:rPr>
                <w:rFonts w:hint="eastAsia" w:ascii="宋体" w:hAnsi="宋体"/>
                <w:color w:val="000000"/>
                <w:sz w:val="24"/>
              </w:rPr>
              <w:t>。</w:t>
            </w:r>
          </w:p>
          <w:p>
            <w:pPr>
              <w:widowControl/>
              <w:numPr>
                <w:ilvl w:val="0"/>
                <w:numId w:val="1"/>
              </w:numPr>
              <w:spacing w:line="320" w:lineRule="exact"/>
              <w:ind w:left="0" w:firstLine="0"/>
              <w:jc w:val="left"/>
              <w:rPr>
                <w:rFonts w:hint="eastAsia" w:ascii="宋体" w:hAnsi="宋体"/>
                <w:color w:val="000000"/>
                <w:kern w:val="0"/>
                <w:sz w:val="24"/>
              </w:rPr>
            </w:pPr>
            <w:r>
              <w:rPr>
                <w:rFonts w:hint="eastAsia" w:ascii="宋体" w:hAnsi="宋体"/>
                <w:color w:val="000000"/>
                <w:kern w:val="0"/>
                <w:sz w:val="24"/>
              </w:rPr>
              <w:t>拒不改正的，报经有批准权的人民政府批准，责令关闭。</w:t>
            </w:r>
          </w:p>
          <w:p>
            <w:pPr>
              <w:widowControl/>
              <w:numPr>
                <w:ilvl w:val="0"/>
                <w:numId w:val="1"/>
              </w:numPr>
              <w:spacing w:line="320" w:lineRule="exact"/>
              <w:ind w:left="0" w:firstLine="0"/>
              <w:jc w:val="left"/>
              <w:rPr>
                <w:rFonts w:hint="eastAsia" w:ascii="宋体" w:hAnsi="宋体"/>
                <w:color w:val="000000"/>
                <w:kern w:val="0"/>
                <w:sz w:val="24"/>
              </w:rPr>
            </w:pPr>
            <w:r>
              <w:rPr>
                <w:rFonts w:hint="eastAsia" w:ascii="宋体" w:hAnsi="宋体"/>
                <w:color w:val="000000"/>
                <w:kern w:val="0"/>
                <w:sz w:val="24"/>
              </w:rPr>
              <w:t>未配套任何噪声污染防治设施或未采取任何噪声污染防治措施的，可在对应的裁量档次往上升一级进行处罚；如违法行为的其他裁量情节、裁量标准或措施已属于最高的自由裁量档次情形的，按对应自由裁量档次的较高限处罚。</w:t>
            </w:r>
          </w:p>
          <w:p>
            <w:pPr>
              <w:widowControl/>
              <w:numPr>
                <w:ilvl w:val="0"/>
                <w:numId w:val="1"/>
              </w:numPr>
              <w:spacing w:line="320" w:lineRule="exact"/>
              <w:ind w:left="0" w:firstLine="0"/>
              <w:jc w:val="left"/>
              <w:rPr>
                <w:rFonts w:hint="eastAsia" w:ascii="宋体" w:hAnsi="宋体"/>
                <w:color w:val="000000"/>
                <w:kern w:val="0"/>
                <w:sz w:val="24"/>
              </w:rPr>
            </w:pPr>
            <w:r>
              <w:rPr>
                <w:rFonts w:hint="eastAsia" w:ascii="宋体" w:hAnsi="宋体"/>
                <w:color w:val="000000"/>
                <w:kern w:val="0"/>
                <w:sz w:val="24"/>
              </w:rPr>
              <w:t>改建、扩建企业属于噪声重点排污单位的，按对应自由裁量档次的较高限处罚。</w:t>
            </w:r>
          </w:p>
          <w:p>
            <w:pPr>
              <w:widowControl/>
              <w:numPr>
                <w:ilvl w:val="0"/>
                <w:numId w:val="1"/>
              </w:numPr>
              <w:spacing w:line="320" w:lineRule="exact"/>
              <w:ind w:left="0" w:firstLine="0"/>
              <w:jc w:val="left"/>
              <w:rPr>
                <w:rFonts w:ascii="宋体" w:hAnsi="宋体"/>
                <w:color w:val="000000"/>
                <w:kern w:val="0"/>
                <w:sz w:val="24"/>
              </w:rPr>
            </w:pPr>
            <w:r>
              <w:rPr>
                <w:rFonts w:hint="eastAsia" w:ascii="宋体" w:hAnsi="宋体"/>
                <w:color w:val="000000"/>
                <w:kern w:val="0"/>
                <w:sz w:val="24"/>
              </w:rPr>
              <w:t>如为小微企业、个体工商户的，可在对应的裁量档次往下降一级进行处罚，初次违法且不存在应当从重处罚情形的，可以按法定最低处罚数额进行处罚。小微企业标准根据《中华人民共和国中小企业促进法》及《</w:t>
            </w:r>
            <w:r>
              <w:rPr>
                <w:rFonts w:ascii="宋体" w:hAnsi="宋体" w:cs="宋体"/>
                <w:sz w:val="24"/>
              </w:rPr>
              <w:t>工业和信息化部</w:t>
            </w:r>
            <w:r>
              <w:rPr>
                <w:rFonts w:hint="eastAsia" w:ascii="宋体" w:hAnsi="宋体" w:cs="宋体"/>
                <w:sz w:val="24"/>
              </w:rPr>
              <w:t xml:space="preserve"> </w:t>
            </w:r>
            <w:r>
              <w:rPr>
                <w:rFonts w:ascii="宋体" w:hAnsi="宋体" w:cs="宋体"/>
                <w:sz w:val="24"/>
              </w:rPr>
              <w:t>国家统计局</w:t>
            </w:r>
            <w:r>
              <w:rPr>
                <w:rFonts w:hint="eastAsia" w:ascii="宋体" w:hAnsi="宋体" w:cs="宋体"/>
                <w:sz w:val="24"/>
              </w:rPr>
              <w:t xml:space="preserve"> </w:t>
            </w:r>
            <w:r>
              <w:rPr>
                <w:rFonts w:ascii="宋体" w:hAnsi="宋体" w:cs="宋体"/>
                <w:sz w:val="24"/>
              </w:rPr>
              <w:t>国家发展和改革委员会</w:t>
            </w:r>
            <w:r>
              <w:rPr>
                <w:rFonts w:hint="eastAsia" w:ascii="宋体" w:hAnsi="宋体" w:cs="宋体"/>
                <w:sz w:val="24"/>
              </w:rPr>
              <w:t xml:space="preserve"> </w:t>
            </w:r>
            <w:r>
              <w:rPr>
                <w:rFonts w:ascii="宋体" w:hAnsi="宋体" w:cs="宋体"/>
                <w:sz w:val="24"/>
              </w:rPr>
              <w:t>财政部</w:t>
            </w:r>
            <w:r>
              <w:rPr>
                <w:rFonts w:hint="eastAsia" w:ascii="宋体" w:hAnsi="宋体"/>
                <w:color w:val="000000"/>
                <w:kern w:val="0"/>
                <w:sz w:val="24"/>
              </w:rPr>
              <w:t>关于印发中小企业划型标准规定的通知》（工信部联企业〔2011〕300号）的相关规定确定。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改建、扩建工业企业项目未采取有效措施防止工业噪声污染，生产持续或累计时间20天以上3个月以下的，经监测超出厂界环境噪声排放标准或经监测未超出厂界环境噪声排放标准但仍引起附近居民群体性投诉，或者引发群体性事件并造成较大社会负面影响、舆论影响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责令改正，处20万元以上30万元以下罚款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4"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3.改建、扩建工业企业项目未采取有效措施防止工业噪声污染，生产持续或累计时间不足20天的，经监测超出厂界环境噪声排放标准或经监测未超出厂界环境噪声排放标准但仍引起附近居民群体性投诉，或者引发群体性事件并造成较大社会负面影响、舆论影响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责令改正，处10万元以上20万元以下罚款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rPr>
            </w:pPr>
            <w:r>
              <w:rPr>
                <w:rFonts w:hint="eastAsia" w:ascii="宋体" w:hAnsi="宋体"/>
                <w:color w:val="000000"/>
                <w:kern w:val="0"/>
                <w:sz w:val="24"/>
              </w:rPr>
              <w:t>1.4</w:t>
            </w:r>
          </w:p>
        </w:tc>
        <w:tc>
          <w:tcPr>
            <w:tcW w:w="22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无排污许可证排放工业噪声的</w:t>
            </w:r>
          </w:p>
        </w:tc>
        <w:tc>
          <w:tcPr>
            <w:tcW w:w="3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《中华人民共和国噪声污染防治法》 第三十六条：“排放工业噪声的企业事业单位和其他生产经营者，应当采取有效措施，减少振动、降低噪声，依法取得排污许可证或者填报排污登记表。</w:t>
            </w:r>
          </w:p>
          <w:p>
            <w:pPr>
              <w:widowControl/>
              <w:spacing w:line="320" w:lineRule="exact"/>
              <w:jc w:val="left"/>
              <w:rPr>
                <w:rFonts w:ascii="宋体" w:hAnsi="宋体"/>
                <w:color w:val="000000"/>
                <w:kern w:val="0"/>
                <w:sz w:val="24"/>
              </w:rPr>
            </w:pPr>
            <w:r>
              <w:rPr>
                <w:rFonts w:hint="eastAsia" w:ascii="宋体" w:hAnsi="宋体"/>
                <w:color w:val="000000"/>
                <w:kern w:val="0"/>
                <w:sz w:val="24"/>
              </w:rPr>
              <w:t>　　实行排污许可管理的单位，不得无排污许可证排放工业噪声，并应当按照排污许可证的要求进行噪声污染防治。”</w:t>
            </w:r>
          </w:p>
        </w:tc>
        <w:tc>
          <w:tcPr>
            <w:tcW w:w="3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中华人民共和国噪声污染防治法》第七十五条：“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c>
          <w:tcPr>
            <w:tcW w:w="45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1.在噪声敏感建筑物集中区域的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1.持续或累计时间3个月以上的，或者属于实行排污许可重点管理的单位的，责令改正或者限制生产、停产整治，处16万元以上20万元以下罚款</w:t>
            </w:r>
          </w:p>
        </w:tc>
        <w:tc>
          <w:tcPr>
            <w:tcW w:w="4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olor w:val="000000"/>
                <w:kern w:val="0"/>
                <w:sz w:val="24"/>
              </w:rPr>
            </w:pPr>
            <w:r>
              <w:rPr>
                <w:rFonts w:hint="eastAsia" w:ascii="宋体" w:hAnsi="宋体"/>
                <w:color w:val="000000"/>
                <w:kern w:val="0"/>
                <w:sz w:val="24"/>
              </w:rPr>
              <w:t>1.实行排污许可管理、必须取得排污许可证方可排放工业噪声的单位，包括实行排污许可重点管理的单位和实行排污许可简化管理的单位。</w:t>
            </w:r>
          </w:p>
          <w:p>
            <w:pPr>
              <w:widowControl/>
              <w:spacing w:line="340" w:lineRule="exact"/>
              <w:jc w:val="left"/>
              <w:rPr>
                <w:rFonts w:hint="eastAsia" w:ascii="宋体" w:hAnsi="宋体"/>
                <w:color w:val="000000"/>
                <w:kern w:val="0"/>
                <w:sz w:val="24"/>
              </w:rPr>
            </w:pPr>
            <w:r>
              <w:rPr>
                <w:rFonts w:hint="eastAsia" w:ascii="宋体" w:hAnsi="宋体"/>
                <w:color w:val="000000"/>
                <w:kern w:val="0"/>
                <w:sz w:val="24"/>
              </w:rPr>
              <w:t>2.噪声敏感建筑物集中区域，是指以用于居住、科学研究、医疗卫生、文化教育、机关团体办公、社会福利等的建筑物为主的区域，具体区域范围以《广州市声环境功能区区划》划定的1类声环境功能区中以居民住宅、医疗卫生、文化教育、科研设计、行政办公为主要功能，需要保持安静的区划单元为准</w:t>
            </w:r>
            <w:r>
              <w:rPr>
                <w:rFonts w:hint="eastAsia" w:ascii="宋体" w:hAnsi="宋体"/>
                <w:color w:val="000000"/>
                <w:sz w:val="24"/>
              </w:rPr>
              <w:t>。</w:t>
            </w:r>
          </w:p>
          <w:p>
            <w:pPr>
              <w:widowControl/>
              <w:spacing w:line="340" w:lineRule="exact"/>
              <w:jc w:val="left"/>
              <w:rPr>
                <w:rFonts w:hint="eastAsia" w:ascii="宋体" w:hAnsi="宋体"/>
                <w:color w:val="000000"/>
                <w:kern w:val="0"/>
                <w:sz w:val="24"/>
              </w:rPr>
            </w:pPr>
            <w:r>
              <w:rPr>
                <w:rFonts w:hint="eastAsia" w:ascii="宋体" w:hAnsi="宋体"/>
                <w:color w:val="000000"/>
                <w:kern w:val="0"/>
                <w:sz w:val="24"/>
              </w:rPr>
              <w:t>3.情节严重的，报经有批准权的人民政府批准，责令停业、关闭。</w:t>
            </w:r>
          </w:p>
          <w:p>
            <w:pPr>
              <w:widowControl/>
              <w:spacing w:line="340" w:lineRule="exact"/>
              <w:jc w:val="left"/>
              <w:rPr>
                <w:rFonts w:hint="eastAsia" w:ascii="宋体" w:hAnsi="宋体"/>
                <w:color w:val="000000"/>
                <w:kern w:val="0"/>
                <w:sz w:val="24"/>
              </w:rPr>
            </w:pPr>
            <w:r>
              <w:rPr>
                <w:rFonts w:hint="eastAsia" w:ascii="宋体" w:hAnsi="宋体"/>
                <w:color w:val="000000"/>
                <w:kern w:val="0"/>
                <w:sz w:val="24"/>
              </w:rPr>
              <w:t>4. 拒不改正、拒绝限制生产或拒绝停产整治，或者责令改正、责令限制生产或停产整治后继续实施违法行为的，或者引起附近居民群体性投诉的，或者引发群体性事件并造成较大社会负面影响、舆论影响的，或者近二年内有被查实的同类有效投诉举报或因同类环境违法行为被处罚过的，可分别在对应的裁量档次往上升一级进行处罚；如违法行为的其他裁量情节、裁量标准或措施已属于最高的自由裁量档次情形的，按对应自由裁量档次的较高限处罚。</w:t>
            </w:r>
          </w:p>
          <w:p>
            <w:pPr>
              <w:widowControl/>
              <w:spacing w:line="340" w:lineRule="exact"/>
              <w:jc w:val="left"/>
              <w:rPr>
                <w:rFonts w:hint="eastAsia" w:ascii="宋体" w:hAnsi="宋体"/>
                <w:color w:val="000000"/>
                <w:kern w:val="0"/>
                <w:sz w:val="24"/>
              </w:rPr>
            </w:pPr>
            <w:r>
              <w:rPr>
                <w:rFonts w:hint="eastAsia" w:ascii="宋体" w:hAnsi="宋体"/>
                <w:color w:val="000000"/>
                <w:kern w:val="0"/>
                <w:sz w:val="24"/>
              </w:rPr>
              <w:t>5.属于噪声重点排污单位的，按对应自由裁量档次的较高限处罚。</w:t>
            </w:r>
          </w:p>
          <w:p>
            <w:pPr>
              <w:widowControl/>
              <w:spacing w:line="340" w:lineRule="exact"/>
              <w:jc w:val="left"/>
              <w:rPr>
                <w:rFonts w:ascii="宋体" w:hAnsi="宋体"/>
                <w:color w:val="000000"/>
                <w:kern w:val="0"/>
                <w:sz w:val="24"/>
              </w:rPr>
            </w:pPr>
            <w:r>
              <w:rPr>
                <w:rFonts w:hint="eastAsia" w:ascii="宋体" w:hAnsi="宋体"/>
                <w:color w:val="000000"/>
                <w:kern w:val="0"/>
                <w:sz w:val="24"/>
              </w:rPr>
              <w:t>6.如为小微企业、个体工商户的，可在对应的裁量档次往下降一级进行处罚，初次违法且不存在应当从重处罚情形的，可以按法定最低处罚数额进行处罚。小微企业标准根据《中华人民共和国中小企业促进法》及《</w:t>
            </w:r>
            <w:r>
              <w:rPr>
                <w:rFonts w:ascii="宋体" w:hAnsi="宋体" w:cs="宋体"/>
                <w:sz w:val="24"/>
              </w:rPr>
              <w:t>工业和信息化部</w:t>
            </w:r>
            <w:r>
              <w:rPr>
                <w:rFonts w:hint="eastAsia" w:ascii="宋体" w:hAnsi="宋体" w:cs="宋体"/>
                <w:sz w:val="24"/>
              </w:rPr>
              <w:t xml:space="preserve"> </w:t>
            </w:r>
            <w:r>
              <w:rPr>
                <w:rFonts w:ascii="宋体" w:hAnsi="宋体" w:cs="宋体"/>
                <w:sz w:val="24"/>
              </w:rPr>
              <w:t>国家统计局</w:t>
            </w:r>
            <w:r>
              <w:rPr>
                <w:rFonts w:hint="eastAsia" w:ascii="宋体" w:hAnsi="宋体" w:cs="宋体"/>
                <w:sz w:val="24"/>
              </w:rPr>
              <w:t xml:space="preserve"> </w:t>
            </w:r>
            <w:r>
              <w:rPr>
                <w:rFonts w:ascii="宋体" w:hAnsi="宋体" w:cs="宋体"/>
                <w:sz w:val="24"/>
              </w:rPr>
              <w:t>国家发展和改革委员会</w:t>
            </w:r>
            <w:r>
              <w:rPr>
                <w:rFonts w:hint="eastAsia" w:ascii="宋体" w:hAnsi="宋体" w:cs="宋体"/>
                <w:sz w:val="24"/>
              </w:rPr>
              <w:t xml:space="preserve"> </w:t>
            </w:r>
            <w:r>
              <w:rPr>
                <w:rFonts w:ascii="宋体" w:hAnsi="宋体" w:cs="宋体"/>
                <w:sz w:val="24"/>
              </w:rPr>
              <w:t>财政部</w:t>
            </w:r>
            <w:r>
              <w:rPr>
                <w:rFonts w:hint="eastAsia" w:ascii="宋体" w:hAnsi="宋体"/>
                <w:color w:val="000000"/>
                <w:kern w:val="0"/>
                <w:sz w:val="24"/>
              </w:rPr>
              <w:t>关于印发中小企业划型标准规定的通知》（工信部联企业〔2011〕300号）的相关规定确定。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2.持续或累计时间不足3个月的，或者属于实行排污许可简化管理的单位的，责令改正或者限制生产、停产整治，处11万元以上16万元以下罚款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2.不在噪声敏感建筑物集中区域的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1.持续或累计时间3个月以上的，或者属于实行排污许可重点管理的单位的，责令改正或者限制生产、停产整治，处8万元以上11万元以下罚款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2.持续或累计时间不足3个月的，或者属于实行排污许可简化管理的单位的，责令改正或者限制生产、停产整治，处2万元以上8万元以下罚款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rPr>
            </w:pPr>
            <w:r>
              <w:rPr>
                <w:rFonts w:hint="eastAsia" w:ascii="宋体" w:hAnsi="宋体"/>
                <w:color w:val="000000"/>
                <w:kern w:val="0"/>
                <w:sz w:val="24"/>
              </w:rPr>
              <w:t>1.5</w:t>
            </w:r>
          </w:p>
        </w:tc>
        <w:tc>
          <w:tcPr>
            <w:tcW w:w="22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超过噪声排放标准排放工业噪声的</w:t>
            </w:r>
          </w:p>
        </w:tc>
        <w:tc>
          <w:tcPr>
            <w:tcW w:w="3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《中华人民共和国噪声污染防治法》 第二十二条第一款：“排放噪声、产生振动，应当符合噪声排放标准以及相关的环境振动控制标准和有关法律、法规、规章的要求。”</w:t>
            </w:r>
          </w:p>
        </w:tc>
        <w:tc>
          <w:tcPr>
            <w:tcW w:w="3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中华人民共和国噪声污染防治法》第七十五条：“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1.选取的任一噪声监测点超标10dB（A）以上的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责令改正或者限制生产、停产整治，处15万元以上20万元以下罚款</w:t>
            </w:r>
          </w:p>
        </w:tc>
        <w:tc>
          <w:tcPr>
            <w:tcW w:w="4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40" w:lineRule="exact"/>
              <w:ind w:left="0" w:firstLine="0"/>
              <w:jc w:val="left"/>
              <w:rPr>
                <w:rFonts w:ascii="宋体" w:hAnsi="宋体"/>
                <w:color w:val="000000"/>
                <w:kern w:val="0"/>
                <w:sz w:val="24"/>
              </w:rPr>
            </w:pPr>
            <w:r>
              <w:rPr>
                <w:rFonts w:hint="eastAsia" w:ascii="宋体" w:hAnsi="宋体"/>
                <w:color w:val="000000"/>
                <w:kern w:val="0"/>
                <w:sz w:val="24"/>
              </w:rPr>
              <w:t>情节严重的，报经有批准权的人民政府批准，责令停业、关闭。</w:t>
            </w:r>
          </w:p>
          <w:p>
            <w:pPr>
              <w:widowControl/>
              <w:spacing w:line="340" w:lineRule="exact"/>
              <w:jc w:val="left"/>
              <w:rPr>
                <w:rFonts w:hint="eastAsia" w:ascii="宋体" w:hAnsi="宋体"/>
                <w:color w:val="000000"/>
                <w:kern w:val="0"/>
                <w:sz w:val="24"/>
              </w:rPr>
            </w:pPr>
            <w:r>
              <w:rPr>
                <w:rFonts w:hint="eastAsia" w:ascii="宋体" w:hAnsi="宋体"/>
                <w:color w:val="000000"/>
                <w:kern w:val="0"/>
                <w:sz w:val="24"/>
              </w:rPr>
              <w:t>2. 拒不改正、拒绝限制生产或拒绝停产整治，或者责令改正、责令限制生产或停产整治后继续实施违法行为的，或者引起附近居民群体性投诉的，或者引发群体性事件并造成较大社会负面影响、舆论影响的，或者近二年内有被查实的同类有效投诉举报或因同类环境违法行为被处罚过的，可分别在对应的裁量档次往上升一级进行处罚；如违法行为的其他裁量情节、裁量标准或措施已属于最高的自由裁量档次情形的，按对应自由裁量档次的较高限处罚。</w:t>
            </w:r>
          </w:p>
          <w:p>
            <w:pPr>
              <w:widowControl/>
              <w:spacing w:line="340" w:lineRule="exact"/>
              <w:jc w:val="left"/>
              <w:rPr>
                <w:rFonts w:hint="eastAsia" w:ascii="宋体" w:hAnsi="宋体"/>
                <w:color w:val="000000"/>
                <w:kern w:val="0"/>
                <w:sz w:val="24"/>
              </w:rPr>
            </w:pPr>
            <w:r>
              <w:rPr>
                <w:rFonts w:hint="eastAsia" w:ascii="宋体" w:hAnsi="宋体"/>
                <w:color w:val="000000"/>
                <w:kern w:val="0"/>
                <w:sz w:val="24"/>
              </w:rPr>
              <w:t>3.属于噪声重点排污单位的，按对应自由裁量档次的较高限处罚。</w:t>
            </w:r>
          </w:p>
          <w:p>
            <w:pPr>
              <w:widowControl/>
              <w:spacing w:line="340" w:lineRule="exact"/>
              <w:jc w:val="left"/>
              <w:rPr>
                <w:rFonts w:ascii="宋体" w:hAnsi="宋体"/>
                <w:color w:val="000000"/>
                <w:kern w:val="0"/>
                <w:sz w:val="24"/>
              </w:rPr>
            </w:pPr>
            <w:r>
              <w:rPr>
                <w:rFonts w:hint="eastAsia" w:ascii="宋体" w:hAnsi="宋体"/>
                <w:color w:val="000000"/>
                <w:kern w:val="0"/>
                <w:sz w:val="24"/>
              </w:rPr>
              <w:t>4.如为小微企业、个体工商户的，可在对应的裁量档次往下降一级进行处罚，初次违法且不存在从重处罚情形的，可以按法定最低处罚数额进行处罚。小微企业标准根据《中华人民共和国中小企业促进法》及《</w:t>
            </w:r>
            <w:r>
              <w:rPr>
                <w:rFonts w:ascii="宋体" w:hAnsi="宋体" w:cs="宋体"/>
                <w:sz w:val="24"/>
              </w:rPr>
              <w:t>工业和信息化部</w:t>
            </w:r>
            <w:r>
              <w:rPr>
                <w:rFonts w:hint="eastAsia" w:ascii="宋体" w:hAnsi="宋体" w:cs="宋体"/>
                <w:sz w:val="24"/>
              </w:rPr>
              <w:t xml:space="preserve"> </w:t>
            </w:r>
            <w:r>
              <w:rPr>
                <w:rFonts w:ascii="宋体" w:hAnsi="宋体" w:cs="宋体"/>
                <w:sz w:val="24"/>
              </w:rPr>
              <w:t>国家统计局</w:t>
            </w:r>
            <w:r>
              <w:rPr>
                <w:rFonts w:hint="eastAsia" w:ascii="宋体" w:hAnsi="宋体" w:cs="宋体"/>
                <w:sz w:val="24"/>
              </w:rPr>
              <w:t xml:space="preserve"> </w:t>
            </w:r>
            <w:r>
              <w:rPr>
                <w:rFonts w:ascii="宋体" w:hAnsi="宋体" w:cs="宋体"/>
                <w:sz w:val="24"/>
              </w:rPr>
              <w:t>国家发展和改革委员会</w:t>
            </w:r>
            <w:r>
              <w:rPr>
                <w:rFonts w:hint="eastAsia" w:ascii="宋体" w:hAnsi="宋体" w:cs="宋体"/>
                <w:sz w:val="24"/>
              </w:rPr>
              <w:t xml:space="preserve"> </w:t>
            </w:r>
            <w:r>
              <w:rPr>
                <w:rFonts w:ascii="宋体" w:hAnsi="宋体" w:cs="宋体"/>
                <w:sz w:val="24"/>
              </w:rPr>
              <w:t>财政部</w:t>
            </w:r>
            <w:r>
              <w:rPr>
                <w:rFonts w:hint="eastAsia" w:ascii="宋体" w:hAnsi="宋体"/>
                <w:color w:val="000000"/>
                <w:kern w:val="0"/>
                <w:sz w:val="24"/>
              </w:rPr>
              <w:t>关于印发中小企业划型标准规定的通知》（工信部联企业〔2011〕300号）的相关规定确定。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2.选取的任一噪声监测点超标5dB（A）以上10dB（A）以下的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责令改正或者限制生产、停产整治，处8万元以上15万元以下罚款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3.选取的任一噪声监测点超标5dB（A）以下的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责令改正或者限制生产、停产整治，处2万元以上8万元以下罚款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rPr>
            </w:pPr>
            <w:r>
              <w:rPr>
                <w:rFonts w:hint="eastAsia" w:ascii="宋体" w:hAnsi="宋体"/>
                <w:color w:val="000000"/>
                <w:kern w:val="0"/>
                <w:sz w:val="24"/>
              </w:rPr>
              <w:t>1.6</w:t>
            </w:r>
          </w:p>
        </w:tc>
        <w:tc>
          <w:tcPr>
            <w:tcW w:w="22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建设单位、施工单位超过噪声排放标准排放建筑施工噪声的</w:t>
            </w:r>
          </w:p>
        </w:tc>
        <w:tc>
          <w:tcPr>
            <w:tcW w:w="3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320" w:lineRule="exact"/>
              <w:ind w:left="0" w:firstLine="0"/>
              <w:jc w:val="left"/>
              <w:rPr>
                <w:rFonts w:ascii="宋体" w:hAnsi="宋体"/>
                <w:color w:val="000000"/>
                <w:kern w:val="0"/>
                <w:sz w:val="24"/>
              </w:rPr>
            </w:pPr>
            <w:r>
              <w:rPr>
                <w:rFonts w:hint="eastAsia" w:ascii="宋体" w:hAnsi="宋体"/>
                <w:color w:val="000000"/>
                <w:kern w:val="0"/>
                <w:sz w:val="24"/>
              </w:rPr>
              <w:t>《中华人民共和国噪声污染防治法》 第二十二条第一款：“排放噪声、产生振动，应当符合噪声排放标准以及相关的环境振动控制标准和有关法律、法规、规章的要求。”</w:t>
            </w:r>
          </w:p>
          <w:p>
            <w:pPr>
              <w:widowControl/>
              <w:numPr>
                <w:ilvl w:val="0"/>
                <w:numId w:val="3"/>
              </w:numPr>
              <w:spacing w:line="320" w:lineRule="exact"/>
              <w:ind w:left="0" w:firstLine="0"/>
              <w:jc w:val="left"/>
              <w:rPr>
                <w:rFonts w:hint="eastAsia" w:ascii="宋体" w:hAnsi="宋体"/>
                <w:color w:val="000000"/>
                <w:kern w:val="0"/>
                <w:sz w:val="24"/>
              </w:rPr>
            </w:pPr>
            <w:r>
              <w:rPr>
                <w:rFonts w:hint="eastAsia" w:ascii="宋体" w:hAnsi="宋体"/>
                <w:color w:val="000000"/>
                <w:kern w:val="0"/>
                <w:sz w:val="24"/>
              </w:rPr>
              <w:t>《中华人民共和国噪声污染防治法》第三十九条：“本法所称建筑施工噪声，是指在建筑施工过程中产生的干扰周围生活环境的声音。”</w:t>
            </w:r>
          </w:p>
          <w:p>
            <w:pPr>
              <w:widowControl/>
              <w:tabs>
                <w:tab w:val="left" w:pos="312"/>
              </w:tabs>
              <w:spacing w:line="320" w:lineRule="exact"/>
              <w:jc w:val="left"/>
              <w:rPr>
                <w:rFonts w:ascii="宋体" w:hAnsi="宋体"/>
                <w:color w:val="000000"/>
                <w:kern w:val="0"/>
                <w:sz w:val="24"/>
              </w:rPr>
            </w:pPr>
          </w:p>
        </w:tc>
        <w:tc>
          <w:tcPr>
            <w:tcW w:w="3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olor w:val="000000"/>
                <w:kern w:val="0"/>
                <w:sz w:val="24"/>
              </w:rPr>
            </w:pPr>
            <w:r>
              <w:rPr>
                <w:rFonts w:hint="eastAsia" w:ascii="宋体" w:hAnsi="宋体"/>
                <w:color w:val="000000"/>
                <w:kern w:val="0"/>
                <w:sz w:val="24"/>
              </w:rPr>
              <w:t>《中华人民共和国噪声污染防治法》第七十七条第一项：“违反本法规定，建设单位、施工单位有下列行为之一，由工程所在地人民政府指定的部门责令改正，处一万元以上十万元以下的罚款；拒不改正的，可以责令暂停施工：</w:t>
            </w:r>
          </w:p>
          <w:p>
            <w:pPr>
              <w:widowControl/>
              <w:spacing w:line="320" w:lineRule="exact"/>
              <w:ind w:firstLine="480" w:firstLineChars="200"/>
              <w:jc w:val="left"/>
              <w:rPr>
                <w:rFonts w:ascii="宋体" w:hAnsi="宋体"/>
                <w:color w:val="000000"/>
                <w:kern w:val="0"/>
                <w:sz w:val="24"/>
              </w:rPr>
            </w:pPr>
            <w:r>
              <w:rPr>
                <w:rFonts w:hint="eastAsia" w:ascii="宋体" w:hAnsi="宋体"/>
                <w:color w:val="000000"/>
                <w:kern w:val="0"/>
                <w:sz w:val="24"/>
              </w:rPr>
              <w:t>（一）超过噪声排放标准排放建筑施工噪声的。”</w:t>
            </w:r>
          </w:p>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1.选取的任一噪声监测点超标10dB（A）以上的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责令改正，处8万元以上10万元以下罚款</w:t>
            </w:r>
          </w:p>
        </w:tc>
        <w:tc>
          <w:tcPr>
            <w:tcW w:w="4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left" w:pos="312"/>
              </w:tabs>
              <w:spacing w:line="300" w:lineRule="exact"/>
              <w:jc w:val="left"/>
              <w:rPr>
                <w:rFonts w:ascii="宋体" w:hAnsi="宋体"/>
                <w:color w:val="000000"/>
                <w:spacing w:val="6"/>
                <w:kern w:val="0"/>
                <w:sz w:val="24"/>
              </w:rPr>
            </w:pPr>
            <w:r>
              <w:rPr>
                <w:rFonts w:hint="eastAsia" w:ascii="宋体" w:hAnsi="宋体"/>
                <w:color w:val="000000"/>
                <w:spacing w:val="6"/>
                <w:kern w:val="0"/>
                <w:sz w:val="24"/>
              </w:rPr>
              <w:t>1.判定建筑施工噪声排放是否超标，适用《建筑施工厂界环境噪声排放标准》规定。</w:t>
            </w:r>
          </w:p>
          <w:p>
            <w:pPr>
              <w:widowControl/>
              <w:tabs>
                <w:tab w:val="left" w:pos="312"/>
              </w:tabs>
              <w:spacing w:line="300" w:lineRule="exact"/>
              <w:jc w:val="left"/>
              <w:rPr>
                <w:rFonts w:hint="eastAsia" w:ascii="宋体" w:hAnsi="宋体"/>
                <w:color w:val="000000"/>
                <w:spacing w:val="6"/>
                <w:kern w:val="0"/>
                <w:sz w:val="24"/>
              </w:rPr>
            </w:pPr>
            <w:r>
              <w:rPr>
                <w:rFonts w:hint="eastAsia" w:ascii="宋体" w:hAnsi="宋体"/>
                <w:color w:val="000000"/>
                <w:spacing w:val="6"/>
                <w:kern w:val="0"/>
                <w:sz w:val="24"/>
              </w:rPr>
              <w:t>2.拒不改正的，可以责令暂停施工。</w:t>
            </w:r>
          </w:p>
          <w:p>
            <w:pPr>
              <w:widowControl/>
              <w:tabs>
                <w:tab w:val="left" w:pos="312"/>
              </w:tabs>
              <w:spacing w:line="300" w:lineRule="exact"/>
              <w:rPr>
                <w:rFonts w:hint="eastAsia" w:ascii="宋体" w:hAnsi="宋体"/>
                <w:color w:val="000000"/>
                <w:spacing w:val="4"/>
                <w:kern w:val="0"/>
                <w:sz w:val="24"/>
              </w:rPr>
            </w:pPr>
            <w:r>
              <w:rPr>
                <w:rFonts w:hint="eastAsia" w:ascii="宋体" w:hAnsi="宋体"/>
                <w:color w:val="000000"/>
                <w:spacing w:val="4"/>
                <w:kern w:val="0"/>
                <w:sz w:val="24"/>
              </w:rPr>
              <w:t>3.引起附近居民群体性投诉的，或者引发群体性事件并造成较大社会负面影响、舆论影响的，或者近二年内有被查实的同类有效投诉举报或因同类环境违法行为被处罚过的，可分别在对应的裁量档次往上升一级进行处罚；如违法行为的其他裁量情节、裁量标准或措施已属于最高的自由裁量档次情形的，按对应自由裁量档次的较高限处罚。</w:t>
            </w:r>
          </w:p>
          <w:p>
            <w:pPr>
              <w:widowControl/>
              <w:spacing w:line="300" w:lineRule="exact"/>
              <w:jc w:val="left"/>
              <w:rPr>
                <w:rFonts w:hint="eastAsia" w:ascii="宋体" w:hAnsi="宋体"/>
                <w:color w:val="000000"/>
                <w:spacing w:val="6"/>
                <w:kern w:val="0"/>
                <w:sz w:val="24"/>
              </w:rPr>
            </w:pPr>
            <w:r>
              <w:rPr>
                <w:rFonts w:hint="eastAsia" w:ascii="宋体" w:hAnsi="宋体"/>
                <w:color w:val="000000"/>
                <w:spacing w:val="6"/>
                <w:kern w:val="0"/>
                <w:sz w:val="24"/>
              </w:rPr>
              <w:t>4.属于噪声重点排污单位的，按对应自由裁量档次的较高限处罚。</w:t>
            </w:r>
          </w:p>
          <w:p>
            <w:pPr>
              <w:widowControl/>
              <w:spacing w:line="300" w:lineRule="exact"/>
              <w:jc w:val="left"/>
              <w:rPr>
                <w:rFonts w:hint="eastAsia" w:ascii="宋体" w:hAnsi="宋体"/>
                <w:color w:val="000000"/>
                <w:spacing w:val="6"/>
                <w:kern w:val="0"/>
                <w:sz w:val="24"/>
              </w:rPr>
            </w:pPr>
            <w:r>
              <w:rPr>
                <w:rFonts w:hint="eastAsia" w:ascii="宋体" w:hAnsi="宋体"/>
                <w:color w:val="000000"/>
                <w:spacing w:val="6"/>
                <w:kern w:val="0"/>
                <w:sz w:val="24"/>
              </w:rPr>
              <w:t>5.如为小微企业、个体工商户的，可在对应的裁量档次往下降一级进行处罚，初次违法且不存在应当从重处罚情形的，可以按法定最低处罚数额进行处罚。小微企业标准根据《中华人民共和国中小企业促进法》及《</w:t>
            </w:r>
            <w:r>
              <w:rPr>
                <w:rFonts w:ascii="宋体" w:hAnsi="宋体" w:cs="宋体"/>
                <w:sz w:val="24"/>
              </w:rPr>
              <w:t>工业和信息化部</w:t>
            </w:r>
            <w:r>
              <w:rPr>
                <w:rFonts w:hint="eastAsia" w:ascii="宋体" w:hAnsi="宋体" w:cs="宋体"/>
                <w:sz w:val="24"/>
              </w:rPr>
              <w:t xml:space="preserve"> </w:t>
            </w:r>
            <w:r>
              <w:rPr>
                <w:rFonts w:ascii="宋体" w:hAnsi="宋体" w:cs="宋体"/>
                <w:sz w:val="24"/>
              </w:rPr>
              <w:t>国家统计局</w:t>
            </w:r>
            <w:r>
              <w:rPr>
                <w:rFonts w:hint="eastAsia" w:ascii="宋体" w:hAnsi="宋体" w:cs="宋体"/>
                <w:sz w:val="24"/>
              </w:rPr>
              <w:t xml:space="preserve"> </w:t>
            </w:r>
            <w:r>
              <w:rPr>
                <w:rFonts w:ascii="宋体" w:hAnsi="宋体" w:cs="宋体"/>
                <w:sz w:val="24"/>
              </w:rPr>
              <w:t>国家发展和改革委员会</w:t>
            </w:r>
            <w:r>
              <w:rPr>
                <w:rFonts w:hint="eastAsia" w:ascii="宋体" w:hAnsi="宋体" w:cs="宋体"/>
                <w:sz w:val="24"/>
              </w:rPr>
              <w:t xml:space="preserve"> </w:t>
            </w:r>
            <w:r>
              <w:rPr>
                <w:rFonts w:ascii="宋体" w:hAnsi="宋体" w:cs="宋体"/>
                <w:sz w:val="24"/>
              </w:rPr>
              <w:t>财政部</w:t>
            </w:r>
            <w:r>
              <w:rPr>
                <w:rFonts w:hint="eastAsia" w:ascii="宋体" w:hAnsi="宋体"/>
                <w:color w:val="000000"/>
                <w:spacing w:val="6"/>
                <w:kern w:val="0"/>
                <w:sz w:val="24"/>
              </w:rPr>
              <w:t>关于印发中小企业划型标准规定的通知》（工信部联企业〔2011〕300号）的相关规定确定。</w:t>
            </w:r>
          </w:p>
          <w:p>
            <w:pPr>
              <w:widowControl/>
              <w:spacing w:line="300" w:lineRule="exact"/>
              <w:jc w:val="left"/>
              <w:rPr>
                <w:rFonts w:hint="eastAsia" w:ascii="宋体" w:hAnsi="宋体"/>
                <w:color w:val="000000"/>
                <w:kern w:val="0"/>
                <w:sz w:val="24"/>
              </w:rPr>
            </w:pPr>
            <w:r>
              <w:rPr>
                <w:rFonts w:hint="eastAsia" w:ascii="宋体" w:hAnsi="宋体"/>
                <w:color w:val="000000"/>
                <w:spacing w:val="6"/>
                <w:kern w:val="0"/>
                <w:sz w:val="24"/>
              </w:rPr>
              <w:t>6.</w:t>
            </w:r>
            <w:r>
              <w:rPr>
                <w:rFonts w:hint="eastAsia" w:ascii="宋体" w:hAnsi="宋体"/>
                <w:color w:val="000000"/>
                <w:kern w:val="0"/>
                <w:sz w:val="24"/>
              </w:rPr>
              <w:t>《广东省实施〈中华人民共和国环境噪声污染防治法〉办法》第三十一条第八项：“违反本办法的规定，有下列情形之一者，由县级以上环境保护行政主管部门或者其他依照法律、法规行使环境噪声监督管理权的部门责令其改正，并根据情节轻重给予处罚：</w:t>
            </w:r>
          </w:p>
          <w:p>
            <w:pPr>
              <w:widowControl/>
              <w:spacing w:line="300" w:lineRule="exact"/>
              <w:jc w:val="left"/>
              <w:rPr>
                <w:rFonts w:hint="eastAsia" w:ascii="宋体" w:hAnsi="宋体"/>
                <w:color w:val="000000"/>
                <w:spacing w:val="6"/>
                <w:kern w:val="0"/>
                <w:sz w:val="24"/>
              </w:rPr>
            </w:pPr>
            <w:r>
              <w:rPr>
                <w:rFonts w:hint="eastAsia" w:ascii="宋体" w:hAnsi="宋体"/>
                <w:color w:val="000000"/>
                <w:spacing w:val="6"/>
                <w:kern w:val="0"/>
                <w:sz w:val="24"/>
              </w:rPr>
              <w:t>（八）违反本办法第十七条规定，在城市市区范围内向周围生活环境排放建筑施工噪声超过国家规定的建筑施工场界环境噪声排放标准的</w:t>
            </w:r>
            <w:r>
              <w:rPr>
                <w:rFonts w:ascii="Arial" w:hAnsi="Arial" w:cs="Arial"/>
                <w:color w:val="000000"/>
                <w:spacing w:val="6"/>
                <w:kern w:val="0"/>
                <w:sz w:val="24"/>
              </w:rPr>
              <w:t>……</w:t>
            </w:r>
            <w:r>
              <w:rPr>
                <w:rFonts w:hint="eastAsia" w:ascii="Arial" w:hAnsi="Arial" w:cs="Arial"/>
                <w:color w:val="000000"/>
                <w:spacing w:val="6"/>
                <w:kern w:val="0"/>
                <w:sz w:val="24"/>
              </w:rPr>
              <w:t>”</w:t>
            </w:r>
          </w:p>
          <w:p>
            <w:pPr>
              <w:widowControl/>
              <w:spacing w:line="300" w:lineRule="exact"/>
              <w:jc w:val="left"/>
              <w:rPr>
                <w:rFonts w:ascii="宋体" w:hAnsi="宋体"/>
                <w:color w:val="000000"/>
                <w:spacing w:val="6"/>
                <w:kern w:val="0"/>
                <w:sz w:val="24"/>
              </w:rPr>
            </w:pPr>
            <w:r>
              <w:rPr>
                <w:rFonts w:hint="eastAsia" w:ascii="宋体" w:hAnsi="宋体"/>
                <w:color w:val="000000"/>
                <w:spacing w:val="6"/>
                <w:kern w:val="0"/>
                <w:sz w:val="24"/>
              </w:rPr>
              <w:t>7.根据《中华人民共和国噪声污染防治法》《广东省实施〈中华人民共和国环境噪声污染防治法〉办法》以及《广州市人民政府关于镇街综合行政执法的公告》（穗府〔2021〕9号），该事项已调整由镇街实施，为公告附件中第94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2.选取的任一噪声监测点超标5dB（A）以上10dB（A）以下的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责令改正，处5万元以上8万元以下罚款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spacing w:val="6"/>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3.选取的任一噪声监测点超标5dB（A）以下的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责令改正，处1万元以上5万元以下罚款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spacing w:val="6"/>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rPr>
            </w:pPr>
            <w:r>
              <w:rPr>
                <w:rFonts w:hint="eastAsia" w:ascii="宋体" w:hAnsi="宋体"/>
                <w:color w:val="000000"/>
                <w:kern w:val="0"/>
                <w:sz w:val="24"/>
              </w:rPr>
              <w:t>1.7</w:t>
            </w:r>
          </w:p>
        </w:tc>
        <w:tc>
          <w:tcPr>
            <w:tcW w:w="22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营业性文化娱乐场所的边界噪声，或者在商业经营活动中使用空调器、冷却塔、抽风机、发电机、水泵、音响设施或其他产生噪声污染的设备，超过噪声排放标准排放社会生活噪声的</w:t>
            </w:r>
          </w:p>
        </w:tc>
        <w:tc>
          <w:tcPr>
            <w:tcW w:w="3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4"/>
              </w:numPr>
              <w:spacing w:line="320" w:lineRule="exact"/>
              <w:ind w:left="0" w:firstLine="0"/>
              <w:jc w:val="left"/>
              <w:rPr>
                <w:rFonts w:ascii="宋体" w:hAnsi="宋体"/>
                <w:color w:val="000000"/>
                <w:kern w:val="0"/>
                <w:sz w:val="24"/>
              </w:rPr>
            </w:pPr>
            <w:r>
              <w:rPr>
                <w:rFonts w:hint="eastAsia" w:ascii="宋体" w:hAnsi="宋体"/>
                <w:color w:val="000000"/>
                <w:kern w:val="0"/>
                <w:sz w:val="24"/>
              </w:rPr>
              <w:t>《中华人民共和国噪声污染防治法》 第二十二条第一款：“排放噪声、产生振动，应当符合噪声排放标准以及相关的环境振动控制标准和有关法律、法规、规章的要求。”</w:t>
            </w:r>
          </w:p>
          <w:p>
            <w:pPr>
              <w:widowControl/>
              <w:numPr>
                <w:ilvl w:val="0"/>
                <w:numId w:val="4"/>
              </w:numPr>
              <w:spacing w:line="320" w:lineRule="exact"/>
              <w:ind w:left="0" w:firstLine="0"/>
              <w:jc w:val="left"/>
              <w:rPr>
                <w:rFonts w:hint="eastAsia" w:ascii="宋体" w:hAnsi="宋体"/>
                <w:color w:val="000000"/>
                <w:kern w:val="0"/>
                <w:sz w:val="24"/>
              </w:rPr>
            </w:pPr>
            <w:r>
              <w:rPr>
                <w:rFonts w:hint="eastAsia" w:ascii="宋体" w:hAnsi="宋体"/>
                <w:color w:val="000000"/>
                <w:kern w:val="0"/>
                <w:sz w:val="24"/>
              </w:rPr>
              <w:t>《中华人民共和国噪声污染防治法》 第六十二条：“使用空调器、冷却塔、水泵、油烟净化器、风机、发电机、变压器、锅炉、装卸设备等可能产生社会生活噪声污染的设备、设施的企业事业单位和其他经营管理者等，应当采取优化布局、集中排放等措施，防止、减轻噪声污染。”</w:t>
            </w:r>
          </w:p>
          <w:p>
            <w:pPr>
              <w:widowControl/>
              <w:spacing w:line="320" w:lineRule="exact"/>
              <w:jc w:val="left"/>
              <w:rPr>
                <w:rFonts w:ascii="宋体" w:hAnsi="宋体"/>
                <w:color w:val="000000"/>
                <w:kern w:val="0"/>
                <w:sz w:val="24"/>
              </w:rPr>
            </w:pPr>
          </w:p>
        </w:tc>
        <w:tc>
          <w:tcPr>
            <w:tcW w:w="3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olor w:val="000000"/>
                <w:kern w:val="0"/>
                <w:sz w:val="24"/>
              </w:rPr>
            </w:pPr>
            <w:r>
              <w:rPr>
                <w:rFonts w:hint="eastAsia" w:ascii="宋体" w:hAnsi="宋体"/>
                <w:color w:val="000000"/>
                <w:kern w:val="0"/>
                <w:sz w:val="24"/>
              </w:rPr>
              <w:t>《中华人民共和国噪声污染防治法》第八十一条第一项：“违反本法规定，有下列行为之一，由地方人民政府指定的部门责令改正，处五千元以上五万元以下的罚款；拒不改正的，处五万元以上二十万元以下的罚款，并可以报经有批准权的人民政府批准，责令停业：</w:t>
            </w:r>
          </w:p>
          <w:p>
            <w:pPr>
              <w:widowControl/>
              <w:spacing w:line="320" w:lineRule="exact"/>
              <w:jc w:val="left"/>
              <w:rPr>
                <w:rFonts w:ascii="宋体" w:hAnsi="宋体"/>
                <w:color w:val="000000"/>
                <w:kern w:val="0"/>
                <w:sz w:val="24"/>
              </w:rPr>
            </w:pPr>
            <w:r>
              <w:rPr>
                <w:rFonts w:hint="eastAsia" w:ascii="宋体" w:hAnsi="宋体"/>
                <w:color w:val="000000"/>
                <w:kern w:val="0"/>
                <w:sz w:val="24"/>
              </w:rPr>
              <w:t xml:space="preserve">    （一）超过噪声排放标准排放社会生活噪声的。”　</w:t>
            </w:r>
          </w:p>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1.选取的任一噪声监测点超标10dB（A）以上的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责令改正，处3.5万元以上5万元以下罚款</w:t>
            </w:r>
          </w:p>
        </w:tc>
        <w:tc>
          <w:tcPr>
            <w:tcW w:w="4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olor w:val="000000"/>
                <w:spacing w:val="-4"/>
                <w:kern w:val="0"/>
                <w:sz w:val="24"/>
              </w:rPr>
            </w:pPr>
            <w:r>
              <w:rPr>
                <w:rFonts w:hint="eastAsia" w:ascii="宋体" w:hAnsi="宋体"/>
                <w:color w:val="000000"/>
                <w:spacing w:val="-4"/>
                <w:kern w:val="0"/>
                <w:sz w:val="24"/>
              </w:rPr>
              <w:t>1.判定社会生活噪声排放是否超标，适用《社会生活环境噪声排放标准》规定。社会生活噪声，是指营业性文化娱乐场所和商业经营活动中使用的设备、设施产生的噪声。</w:t>
            </w:r>
          </w:p>
          <w:p>
            <w:pPr>
              <w:widowControl/>
              <w:spacing w:line="280" w:lineRule="exact"/>
              <w:jc w:val="left"/>
              <w:rPr>
                <w:rFonts w:hint="eastAsia" w:ascii="宋体" w:hAnsi="宋体"/>
                <w:color w:val="000000"/>
                <w:kern w:val="0"/>
                <w:sz w:val="24"/>
              </w:rPr>
            </w:pPr>
            <w:r>
              <w:rPr>
                <w:rFonts w:hint="eastAsia" w:ascii="宋体" w:hAnsi="宋体"/>
                <w:color w:val="000000"/>
                <w:kern w:val="0"/>
                <w:sz w:val="24"/>
              </w:rPr>
              <w:t>2.发现超标的，应及时责令改正（当事人已自行改正的除外），并根据裁量情节给予相应罚款处罚；拒不改正的，还可以报经有批准权的人民政府批准，责令停业。</w:t>
            </w:r>
          </w:p>
          <w:p>
            <w:pPr>
              <w:widowControl/>
              <w:spacing w:line="280" w:lineRule="exact"/>
              <w:jc w:val="left"/>
              <w:rPr>
                <w:rFonts w:hint="eastAsia" w:ascii="宋体" w:hAnsi="宋体"/>
                <w:color w:val="000000"/>
                <w:kern w:val="0"/>
                <w:sz w:val="24"/>
              </w:rPr>
            </w:pPr>
            <w:r>
              <w:rPr>
                <w:rFonts w:hint="eastAsia" w:ascii="宋体" w:hAnsi="宋体"/>
                <w:color w:val="000000"/>
                <w:kern w:val="0"/>
                <w:sz w:val="24"/>
              </w:rPr>
              <w:t>3.引起附近居民群体性投诉的，或者引发群体性事件并造成较大社会负面影响、舆论影响的，或者近二年内有被查实的同类有效投诉举报或因同类环境违法行为被处罚过的，可分别在对应的裁量档次往上升一级进行处罚；如违法行为的其他裁量情节、裁量标准或措施已属于最高的自由裁量档次情形的，按对应自由裁量档次的较高限处罚。</w:t>
            </w:r>
          </w:p>
          <w:p>
            <w:pPr>
              <w:widowControl/>
              <w:spacing w:line="280" w:lineRule="exact"/>
              <w:jc w:val="left"/>
              <w:rPr>
                <w:rFonts w:hint="eastAsia" w:ascii="宋体" w:hAnsi="宋体"/>
                <w:color w:val="000000"/>
                <w:kern w:val="0"/>
                <w:sz w:val="24"/>
              </w:rPr>
            </w:pPr>
            <w:r>
              <w:rPr>
                <w:rFonts w:hint="eastAsia" w:ascii="宋体" w:hAnsi="宋体"/>
                <w:color w:val="000000"/>
                <w:kern w:val="0"/>
                <w:sz w:val="24"/>
              </w:rPr>
              <w:t>4.属于噪声重点排污单位的，按对应自由裁量档次的较高限处罚。</w:t>
            </w:r>
          </w:p>
          <w:p>
            <w:pPr>
              <w:widowControl/>
              <w:spacing w:line="280" w:lineRule="exact"/>
              <w:jc w:val="left"/>
              <w:rPr>
                <w:rFonts w:hint="eastAsia" w:ascii="宋体" w:hAnsi="宋体"/>
                <w:color w:val="000000"/>
                <w:kern w:val="0"/>
                <w:sz w:val="24"/>
              </w:rPr>
            </w:pPr>
            <w:r>
              <w:rPr>
                <w:rFonts w:hint="eastAsia" w:ascii="宋体" w:hAnsi="宋体"/>
                <w:color w:val="000000"/>
                <w:kern w:val="0"/>
                <w:sz w:val="24"/>
              </w:rPr>
              <w:t>5.如为小微企业、个体工商户的，可在对应的裁量档次往下降一级进行处罚，初次违法且不存在应当从重处罚情形的，可以按法定最低处罚数额进行处罚。小微企业标准根据《中华人民共和国中小企业促进法》及《工业和信息化部 国家统计局 国家发展和改革委员会 财政部关于印发中小企业划型标准规定的通知》（工信部联企业〔2011〕300号）的相关规定确定。</w:t>
            </w:r>
          </w:p>
          <w:p>
            <w:pPr>
              <w:widowControl/>
              <w:spacing w:line="280" w:lineRule="exact"/>
              <w:jc w:val="left"/>
              <w:rPr>
                <w:rFonts w:hint="eastAsia" w:ascii="宋体" w:hAnsi="宋体"/>
                <w:color w:val="000000"/>
                <w:kern w:val="0"/>
                <w:sz w:val="24"/>
              </w:rPr>
            </w:pPr>
            <w:r>
              <w:rPr>
                <w:rFonts w:hint="eastAsia" w:ascii="宋体" w:hAnsi="宋体"/>
                <w:color w:val="000000"/>
                <w:kern w:val="0"/>
                <w:sz w:val="24"/>
              </w:rPr>
              <w:t>6.《广东省实施〈中华人民共和国环境噪声污染防治法〉办法》第三十一条：“违反本办法的规定，有下列情形之一者，由县级以上环境保护行政主管部门或者其他依照法律、法规行使环境噪声监督管理权的部门责令其改正，并根据情节轻重给予处罚：</w:t>
            </w:r>
          </w:p>
          <w:p>
            <w:pPr>
              <w:widowControl/>
              <w:spacing w:line="280" w:lineRule="exact"/>
              <w:jc w:val="left"/>
              <w:rPr>
                <w:rFonts w:hint="eastAsia" w:ascii="宋体" w:hAnsi="宋体"/>
                <w:color w:val="000000"/>
                <w:kern w:val="0"/>
                <w:sz w:val="24"/>
              </w:rPr>
            </w:pPr>
            <w:r>
              <w:rPr>
                <w:rFonts w:hint="eastAsia" w:ascii="宋体" w:hAnsi="宋体"/>
                <w:color w:val="000000"/>
                <w:kern w:val="0"/>
                <w:sz w:val="24"/>
              </w:rPr>
              <w:t>（十二）违反本办法第二十六条第二款、第二十七条规定，造成环境噪声污染的，县级以上环境保护行政主管部门……”</w:t>
            </w:r>
          </w:p>
          <w:p>
            <w:pPr>
              <w:widowControl/>
              <w:spacing w:line="280" w:lineRule="exact"/>
              <w:jc w:val="left"/>
              <w:rPr>
                <w:rFonts w:ascii="宋体" w:hAnsi="宋体"/>
                <w:color w:val="000000"/>
                <w:spacing w:val="-6"/>
                <w:w w:val="95"/>
                <w:kern w:val="0"/>
                <w:sz w:val="24"/>
              </w:rPr>
            </w:pPr>
            <w:r>
              <w:rPr>
                <w:rFonts w:hint="eastAsia" w:ascii="宋体" w:hAnsi="宋体"/>
                <w:color w:val="000000"/>
                <w:kern w:val="0"/>
                <w:sz w:val="24"/>
              </w:rPr>
              <w:t>7.根据《中华人民共和国噪声污染防治法》《广东省实施〈中华人民共和国环境噪声污染防治法〉办法》以及《广州市人民政府关于镇街综合行政执法的公告》（穗府〔2021〕9号），该事项已调整由镇街实施，为公告附件中第93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2.选取的任一噪声监测点超标5dB（A）以上10dB（A）以下的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责令改正，处2.5万元以上3.5万元以下罚款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spacing w:val="-6"/>
                <w:w w:val="95"/>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3.选取的任一噪声监测点超标5dB（A）以下的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责令改正，处5千元以上2.5万元以下罚款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spacing w:val="-6"/>
                <w:w w:val="95"/>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4.拒不改正的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1.选取的任一噪声监测点超标10dB（A）以上的，处15万元以上20万元以下罚款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spacing w:val="-6"/>
                <w:w w:val="95"/>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2.选取的任一噪声监测点超标5dB（A）以上10dB（A）以下的，处10万元以上15万元以下罚款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spacing w:val="-6"/>
                <w:w w:val="95"/>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45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3.选取的任一噪声监测点超标5dB（A）以下的，处5万元以上10万元以下罚款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spacing w:val="-6"/>
                <w:w w:val="95"/>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rPr>
            </w:pPr>
            <w:r>
              <w:rPr>
                <w:rFonts w:hint="eastAsia" w:ascii="宋体" w:hAnsi="宋体"/>
                <w:color w:val="000000"/>
                <w:kern w:val="0"/>
                <w:sz w:val="24"/>
              </w:rPr>
              <w:t>1.8</w:t>
            </w:r>
          </w:p>
        </w:tc>
        <w:tc>
          <w:tcPr>
            <w:tcW w:w="22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实行排污许可管理的单位未按照规定对工业噪声开展自行监测，未保存原始监测记录，或者未向社会公开监测结果的</w:t>
            </w:r>
          </w:p>
        </w:tc>
        <w:tc>
          <w:tcPr>
            <w:tcW w:w="3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《中华人民共和国噪声污染防治法》第三十八条第一款：“实行排污许可管理的单位应当按照规定，对工业噪声开展自行监测，保存原始监测记录，向社会公开监测结果，对监测数据的真实性和准确性负责。”</w:t>
            </w:r>
          </w:p>
        </w:tc>
        <w:tc>
          <w:tcPr>
            <w:tcW w:w="3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宋体" w:hAnsi="宋体"/>
                <w:color w:val="000000"/>
                <w:kern w:val="0"/>
                <w:sz w:val="24"/>
              </w:rPr>
            </w:pPr>
            <w:r>
              <w:rPr>
                <w:rFonts w:hint="eastAsia" w:ascii="宋体" w:hAnsi="宋体"/>
                <w:color w:val="000000"/>
                <w:kern w:val="0"/>
                <w:sz w:val="24"/>
              </w:rPr>
              <w:t>《中华人民共和国噪声污染防治法》第七十六条第一项：“违反本法规定，有下列行为之一，由生态环境主管部门责令改正，处二万元以上二十万元以下的罚款；拒不改正的，责令限制生产、停产整治：</w:t>
            </w:r>
          </w:p>
          <w:p>
            <w:pPr>
              <w:widowControl/>
              <w:spacing w:line="320" w:lineRule="exact"/>
              <w:ind w:firstLine="480" w:firstLineChars="200"/>
              <w:rPr>
                <w:rFonts w:ascii="宋体" w:hAnsi="宋体"/>
                <w:color w:val="000000"/>
                <w:kern w:val="0"/>
                <w:sz w:val="24"/>
              </w:rPr>
            </w:pPr>
            <w:r>
              <w:rPr>
                <w:rFonts w:hint="eastAsia" w:ascii="宋体" w:hAnsi="宋体"/>
                <w:color w:val="000000"/>
                <w:kern w:val="0"/>
                <w:sz w:val="24"/>
              </w:rPr>
              <w:t>（一）实行排污许可管理的单位未按照规定对工业噪声开展自行监测，未保存原始监测记录，或者未向社会公开监测结果的。”</w:t>
            </w:r>
          </w:p>
        </w:tc>
        <w:tc>
          <w:tcPr>
            <w:tcW w:w="22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1.未按照规定对工业噪声开展自行监测</w:t>
            </w: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1.在噪声敏感建筑物集中区域的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1.未开展任何自行监测行为的，或者属于实行排污许可重点管理的单位的，责令改正，处16万元以上20万元以下罚款</w:t>
            </w:r>
          </w:p>
        </w:tc>
        <w:tc>
          <w:tcPr>
            <w:tcW w:w="4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5"/>
              </w:numPr>
              <w:spacing w:line="320" w:lineRule="exact"/>
              <w:ind w:left="0" w:firstLine="0"/>
              <w:rPr>
                <w:rFonts w:ascii="宋体" w:hAnsi="宋体"/>
                <w:color w:val="000000"/>
                <w:kern w:val="0"/>
                <w:sz w:val="24"/>
              </w:rPr>
            </w:pPr>
            <w:r>
              <w:rPr>
                <w:rFonts w:hint="eastAsia" w:ascii="宋体" w:hAnsi="宋体"/>
                <w:color w:val="000000"/>
                <w:kern w:val="0"/>
                <w:sz w:val="24"/>
              </w:rPr>
              <w:t>实行排污许可管理、必须取得排污许可证方可排放工业噪声的单位，包括实行排污许可重点管理的单位和实行排污许可简化管理的单位。</w:t>
            </w:r>
          </w:p>
          <w:p>
            <w:pPr>
              <w:widowControl/>
              <w:numPr>
                <w:ilvl w:val="0"/>
                <w:numId w:val="5"/>
              </w:numPr>
              <w:spacing w:line="320" w:lineRule="exact"/>
              <w:ind w:left="0" w:firstLine="0"/>
              <w:rPr>
                <w:rFonts w:hint="eastAsia" w:ascii="宋体" w:hAnsi="宋体"/>
                <w:color w:val="000000"/>
                <w:kern w:val="0"/>
                <w:sz w:val="24"/>
              </w:rPr>
            </w:pPr>
            <w:r>
              <w:rPr>
                <w:rFonts w:hint="eastAsia" w:ascii="宋体" w:hAnsi="宋体"/>
                <w:color w:val="000000"/>
                <w:kern w:val="0"/>
                <w:sz w:val="24"/>
              </w:rPr>
              <w:t>噪声敏感建筑物集中区域，是指以用于居住、科学研究、医疗卫生、文化教育、机关团体办公、社会福利等的建筑物为主的区域，具体区域范围以《广州市声环境功能区区划》划定的1类声环境功能区中以居民住宅、医疗卫生、文化教育、科研设计、行政办公为主要功能，需要保持安静的区划单元为准</w:t>
            </w:r>
            <w:r>
              <w:rPr>
                <w:rFonts w:hint="eastAsia" w:ascii="宋体" w:hAnsi="宋体"/>
                <w:color w:val="000000"/>
                <w:sz w:val="24"/>
              </w:rPr>
              <w:t>。</w:t>
            </w:r>
          </w:p>
          <w:p>
            <w:pPr>
              <w:widowControl/>
              <w:numPr>
                <w:ilvl w:val="0"/>
                <w:numId w:val="5"/>
              </w:numPr>
              <w:spacing w:line="320" w:lineRule="exact"/>
              <w:ind w:left="0" w:firstLine="0"/>
              <w:rPr>
                <w:rFonts w:hint="eastAsia" w:ascii="宋体" w:hAnsi="宋体"/>
                <w:color w:val="000000"/>
                <w:kern w:val="0"/>
                <w:sz w:val="24"/>
              </w:rPr>
            </w:pPr>
            <w:r>
              <w:rPr>
                <w:rFonts w:hint="eastAsia" w:ascii="宋体" w:hAnsi="宋体"/>
                <w:color w:val="000000"/>
                <w:kern w:val="0"/>
                <w:sz w:val="24"/>
              </w:rPr>
              <w:t>拒不改正的，责令限制生产、停产整治。</w:t>
            </w:r>
          </w:p>
          <w:p>
            <w:pPr>
              <w:widowControl/>
              <w:spacing w:line="320" w:lineRule="exact"/>
              <w:rPr>
                <w:rFonts w:hint="eastAsia" w:ascii="宋体" w:hAnsi="宋体"/>
                <w:color w:val="000000"/>
                <w:kern w:val="0"/>
                <w:sz w:val="24"/>
              </w:rPr>
            </w:pPr>
            <w:r>
              <w:rPr>
                <w:rFonts w:hint="eastAsia" w:ascii="宋体" w:hAnsi="宋体"/>
                <w:color w:val="000000"/>
                <w:kern w:val="0"/>
                <w:sz w:val="24"/>
              </w:rPr>
              <w:t>4.近二年内有被查实的同类有效投诉举报或因同类环境违法行为被处罚过的，可分别在对应的裁量档次往上升一级进行处罚；如违法行为的其他裁量情节、裁量标准或措施已属于最高的自由裁量档次情形的，按对应自由裁量档次的较高限处罚。</w:t>
            </w:r>
          </w:p>
          <w:p>
            <w:pPr>
              <w:widowControl/>
              <w:spacing w:line="320" w:lineRule="exact"/>
              <w:rPr>
                <w:rFonts w:hint="eastAsia" w:ascii="宋体" w:hAnsi="宋体"/>
                <w:color w:val="000000"/>
                <w:kern w:val="0"/>
                <w:sz w:val="24"/>
              </w:rPr>
            </w:pPr>
            <w:r>
              <w:rPr>
                <w:rFonts w:hint="eastAsia" w:ascii="宋体" w:hAnsi="宋体"/>
                <w:color w:val="000000"/>
                <w:kern w:val="0"/>
                <w:sz w:val="24"/>
              </w:rPr>
              <w:t>5.属于噪声重点排污单位的，按对应自由裁量档次的较高限处罚。</w:t>
            </w:r>
          </w:p>
          <w:p>
            <w:pPr>
              <w:widowControl/>
              <w:spacing w:line="320" w:lineRule="exact"/>
              <w:rPr>
                <w:rFonts w:hint="eastAsia" w:ascii="宋体" w:hAnsi="宋体"/>
                <w:color w:val="000000"/>
                <w:kern w:val="0"/>
                <w:sz w:val="24"/>
              </w:rPr>
            </w:pPr>
            <w:r>
              <w:rPr>
                <w:rFonts w:hint="eastAsia" w:ascii="宋体" w:hAnsi="宋体"/>
                <w:color w:val="000000"/>
                <w:kern w:val="0"/>
                <w:sz w:val="24"/>
              </w:rPr>
              <w:t>6.如为小微企业、个体工商户的，可在对应的裁量档次往下降一级进行处罚，初次违法且不存在应当从重处罚情形的，可以按法定最低处罚数额进行处罚。小微企业标准根据《中华人民共和国中小企业促进法》及《</w:t>
            </w:r>
            <w:r>
              <w:rPr>
                <w:rFonts w:ascii="宋体" w:hAnsi="宋体" w:cs="宋体"/>
                <w:sz w:val="24"/>
              </w:rPr>
              <w:t>工业和信息化部</w:t>
            </w:r>
            <w:r>
              <w:rPr>
                <w:rFonts w:hint="eastAsia" w:ascii="宋体" w:hAnsi="宋体" w:cs="宋体"/>
                <w:sz w:val="24"/>
              </w:rPr>
              <w:t xml:space="preserve"> </w:t>
            </w:r>
            <w:r>
              <w:rPr>
                <w:rFonts w:ascii="宋体" w:hAnsi="宋体" w:cs="宋体"/>
                <w:sz w:val="24"/>
              </w:rPr>
              <w:t>国家统计局</w:t>
            </w:r>
            <w:r>
              <w:rPr>
                <w:rFonts w:hint="eastAsia" w:ascii="宋体" w:hAnsi="宋体" w:cs="宋体"/>
                <w:sz w:val="24"/>
              </w:rPr>
              <w:t xml:space="preserve"> </w:t>
            </w:r>
            <w:r>
              <w:rPr>
                <w:rFonts w:ascii="宋体" w:hAnsi="宋体" w:cs="宋体"/>
                <w:sz w:val="24"/>
              </w:rPr>
              <w:t>国家发展和改革委员会</w:t>
            </w:r>
            <w:r>
              <w:rPr>
                <w:rFonts w:hint="eastAsia" w:ascii="宋体" w:hAnsi="宋体" w:cs="宋体"/>
                <w:sz w:val="24"/>
              </w:rPr>
              <w:t xml:space="preserve"> </w:t>
            </w:r>
            <w:r>
              <w:rPr>
                <w:rFonts w:ascii="宋体" w:hAnsi="宋体" w:cs="宋体"/>
                <w:sz w:val="24"/>
              </w:rPr>
              <w:t>财政部</w:t>
            </w:r>
            <w:r>
              <w:rPr>
                <w:rFonts w:hint="eastAsia" w:ascii="宋体" w:hAnsi="宋体"/>
                <w:color w:val="000000"/>
                <w:kern w:val="0"/>
                <w:sz w:val="24"/>
              </w:rPr>
              <w:t>关于印发中小企业划型标准规定的通知》（工信部联企业〔2011〕300号）的相关规定确定。</w:t>
            </w:r>
          </w:p>
          <w:p>
            <w:pPr>
              <w:widowControl/>
              <w:spacing w:line="320" w:lineRule="exact"/>
              <w:rPr>
                <w:rFonts w:ascii="宋体" w:hAnsi="宋体"/>
                <w:color w:val="000000"/>
                <w:kern w:val="0"/>
                <w:sz w:val="24"/>
              </w:rPr>
            </w:pPr>
            <w:r>
              <w:rPr>
                <w:rFonts w:hint="eastAsia" w:ascii="宋体" w:hAnsi="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2.已开展自行监测但不符合规定的，或者属于实行排污许可简化管理的单位的，责令改正，处11万元以上16万元以下罚款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2.不在噪声敏感建筑物集中区域的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1.未开展任何自行监测行为的，或者属于实行排污许可重点管理的单位的，责令改正，处6万元以上11万元以下罚款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2.已开展自行监测但不符合规定的，或者属于实行排污许可简化管理的单位的，责令改正，处2万元以上6万元以下罚款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abs>
                <w:tab w:val="left" w:pos="312"/>
              </w:tabs>
              <w:spacing w:line="320" w:lineRule="exact"/>
              <w:jc w:val="left"/>
              <w:rPr>
                <w:rFonts w:ascii="宋体" w:hAnsi="宋体"/>
                <w:color w:val="000000"/>
                <w:kern w:val="0"/>
                <w:sz w:val="24"/>
              </w:rPr>
            </w:pPr>
            <w:r>
              <w:rPr>
                <w:rFonts w:hint="eastAsia" w:ascii="宋体" w:hAnsi="宋体"/>
                <w:color w:val="000000"/>
                <w:kern w:val="0"/>
                <w:sz w:val="24"/>
              </w:rPr>
              <w:t>2.未保存原始监测记录</w:t>
            </w:r>
          </w:p>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1.在噪声敏感建筑物集中区域的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1.未保存任何原始监测记录的，或者属于实行排污许可重点管理的单位的，责令改正，处11万元以上16万元以下罚款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2.已保存原始监测记录但不符合规定的，或者属于实行排污许可简化管理的单位的，责令改正，处6万元以上11万元以下罚款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2.不在噪声敏感建筑物集中区域的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1.未保存任何原始监测记录的，或者属于实行排污许可重点管理的单位的，责令改正，处4万元以上6万元以下罚款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2.已保存原始监测记录但不符合规定的，或者属于实行排污许可简化管理的单位的，责令改正，处2万元以上4万元以下罚款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3.未向社会公开监测结果</w:t>
            </w: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1.在噪声敏感建筑物集中区域的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1.未公开任何监测结果信息，或者公开的监测结果弄虚作假的，或者属于实行排污许可重点管理的单位的，责令改正，处9万元以上14万元以下罚款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2.已公开监测结果信息但不符合规定的，或者属于实行排污许可简化管理的单位的，责令改正，处4万元以上9万元以下罚款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2.不在噪声敏感建筑物集中区域的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1.未公开任何监测结果信息，或者公开的监测结果弄虚作假的，或者属于实行排污许可重点管理的单位的，责令改正，处3万元以上4万元以下罚款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2.已公开监测结果信息但不符合规定的，或者属于实行排污许可简化管理的单位的，责令改正，处2万元以上3万元以下罚款</w:t>
            </w:r>
          </w:p>
        </w:tc>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ascii="宋体" w:hAnsi="宋体"/>
                <w:color w:val="000000"/>
                <w:kern w:val="0"/>
                <w:sz w:val="24"/>
              </w:rPr>
            </w:pPr>
            <w:r>
              <w:rPr>
                <w:rFonts w:hint="eastAsia" w:ascii="宋体" w:hAnsi="宋体"/>
                <w:color w:val="000000"/>
                <w:kern w:val="0"/>
                <w:sz w:val="24"/>
              </w:rPr>
              <w:t>1.9</w:t>
            </w:r>
          </w:p>
        </w:tc>
        <w:tc>
          <w:tcPr>
            <w:tcW w:w="22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噪声重点排污单位未按照国家规定安装、使用、维护噪声自动监测设备，或者未与生态环境主管部门的监控设备联网的</w:t>
            </w:r>
          </w:p>
        </w:tc>
        <w:tc>
          <w:tcPr>
            <w:tcW w:w="322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《中华人民共和国噪声污染防治法》第三十八条第二款：“噪声重点排污单位应当按照国家规定，安装、使用、维护噪声自动监测设备，与生态环境主管部门的监控设备联网。”</w:t>
            </w:r>
          </w:p>
        </w:tc>
        <w:tc>
          <w:tcPr>
            <w:tcW w:w="305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《中华人民共和国噪声污染防治法》第七十六条第二项：“违反本法规定，有下列行为之一，由生态环境主管部门责令改正，处二万元以上二十万元以下的罚款；拒不改正的，责令限制生产、停产整治：</w:t>
            </w:r>
          </w:p>
          <w:p>
            <w:pPr>
              <w:widowControl/>
              <w:spacing w:line="320" w:lineRule="exact"/>
              <w:ind w:firstLine="480" w:firstLineChars="200"/>
              <w:jc w:val="left"/>
              <w:rPr>
                <w:rFonts w:ascii="宋体" w:hAnsi="宋体"/>
                <w:color w:val="000000"/>
                <w:kern w:val="0"/>
                <w:sz w:val="24"/>
              </w:rPr>
            </w:pPr>
            <w:r>
              <w:rPr>
                <w:rFonts w:hint="eastAsia" w:ascii="宋体" w:hAnsi="宋体"/>
                <w:color w:val="000000"/>
                <w:kern w:val="0"/>
                <w:sz w:val="24"/>
              </w:rPr>
              <w:t>（二）噪声重点排污单位未按照国家规定安装、使用、维护噪声自动监测设备，或者未与生态环境主管部门的监控设备联网的。”</w:t>
            </w:r>
          </w:p>
        </w:tc>
        <w:tc>
          <w:tcPr>
            <w:tcW w:w="22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p>
            <w:pPr>
              <w:widowControl/>
              <w:spacing w:line="320" w:lineRule="exact"/>
              <w:jc w:val="left"/>
              <w:rPr>
                <w:rFonts w:hint="eastAsia" w:ascii="宋体" w:hAnsi="宋体"/>
                <w:color w:val="000000"/>
                <w:kern w:val="0"/>
                <w:sz w:val="24"/>
              </w:rPr>
            </w:pPr>
          </w:p>
          <w:p>
            <w:pPr>
              <w:widowControl/>
              <w:spacing w:line="320" w:lineRule="exact"/>
              <w:jc w:val="left"/>
              <w:rPr>
                <w:rFonts w:hint="eastAsia" w:ascii="宋体" w:hAnsi="宋体"/>
                <w:color w:val="000000"/>
                <w:kern w:val="0"/>
                <w:sz w:val="24"/>
              </w:rPr>
            </w:pPr>
            <w:r>
              <w:rPr>
                <w:rFonts w:hint="eastAsia" w:ascii="宋体" w:hAnsi="宋体"/>
                <w:color w:val="000000"/>
                <w:kern w:val="0"/>
                <w:sz w:val="24"/>
              </w:rPr>
              <w:t>1.未按照国家规定安装、使用、维护噪声自动监测设备的</w:t>
            </w:r>
          </w:p>
          <w:p>
            <w:pPr>
              <w:widowControl/>
              <w:spacing w:line="320" w:lineRule="exact"/>
              <w:jc w:val="left"/>
              <w:rPr>
                <w:rFonts w:hint="eastAsia" w:ascii="宋体" w:hAnsi="宋体"/>
                <w:color w:val="000000"/>
                <w:kern w:val="0"/>
                <w:sz w:val="24"/>
              </w:rPr>
            </w:pPr>
          </w:p>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1.未安装噪声自动监测设备的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1.持续或累计时间3个月以上的，责令改正，处18万元以上20万元以下罚款</w:t>
            </w:r>
          </w:p>
        </w:tc>
        <w:tc>
          <w:tcPr>
            <w:tcW w:w="4644"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350" w:lineRule="exact"/>
              <w:rPr>
                <w:rFonts w:ascii="宋体" w:hAnsi="宋体"/>
                <w:color w:val="000000"/>
                <w:kern w:val="0"/>
                <w:sz w:val="24"/>
              </w:rPr>
            </w:pPr>
            <w:r>
              <w:rPr>
                <w:rFonts w:hint="eastAsia" w:ascii="宋体" w:hAnsi="宋体"/>
                <w:color w:val="000000"/>
                <w:kern w:val="0"/>
                <w:sz w:val="24"/>
              </w:rPr>
              <w:t>1.拒不改正的，责令限制生产、停产整治。</w:t>
            </w:r>
          </w:p>
          <w:p>
            <w:pPr>
              <w:widowControl/>
              <w:spacing w:line="350" w:lineRule="exact"/>
              <w:rPr>
                <w:rFonts w:hint="eastAsia" w:ascii="宋体" w:hAnsi="宋体"/>
                <w:color w:val="000000"/>
                <w:kern w:val="0"/>
                <w:sz w:val="24"/>
              </w:rPr>
            </w:pPr>
            <w:r>
              <w:rPr>
                <w:rFonts w:hint="eastAsia" w:ascii="宋体" w:hAnsi="宋体"/>
                <w:color w:val="000000"/>
                <w:kern w:val="0"/>
                <w:sz w:val="24"/>
              </w:rPr>
              <w:t>2.噪声敏感建筑物集中区域，是指以用于居住、科学研究、医疗卫生、文化教育、机关团体办公、社会福利等的建筑物为主的区域，具体区域范围以《广州市声环境功能区区划》划定的1类声环境功能区中以居民住宅、医疗卫生、文化教育、科研设计、行政办公为主要功能，需要保持安静的区划单元为准</w:t>
            </w:r>
            <w:r>
              <w:rPr>
                <w:rFonts w:hint="eastAsia" w:ascii="宋体" w:hAnsi="宋体"/>
                <w:color w:val="000000"/>
                <w:sz w:val="24"/>
              </w:rPr>
              <w:t>。</w:t>
            </w:r>
          </w:p>
          <w:p>
            <w:pPr>
              <w:widowControl/>
              <w:spacing w:line="350" w:lineRule="exact"/>
              <w:rPr>
                <w:rFonts w:hint="eastAsia" w:ascii="宋体" w:hAnsi="宋体"/>
                <w:color w:val="000000"/>
                <w:kern w:val="0"/>
                <w:sz w:val="24"/>
              </w:rPr>
            </w:pPr>
            <w:r>
              <w:rPr>
                <w:rFonts w:hint="eastAsia" w:ascii="宋体" w:hAnsi="宋体"/>
                <w:color w:val="000000"/>
                <w:kern w:val="0"/>
                <w:sz w:val="24"/>
              </w:rPr>
              <w:t>3.近二年内有被查实的同类有效投诉举报或因同类环境违法行为被处罚过的，或者在噪声敏感建筑物集中区域的，可分别在对应的裁量档次往上升一级进行处罚；如违法行为的其他裁量情节、裁量标准或措施已属于最高的自由裁量档次情形的，按对应自由裁量档次的较高限处罚。</w:t>
            </w:r>
          </w:p>
          <w:p>
            <w:pPr>
              <w:widowControl/>
              <w:spacing w:line="350" w:lineRule="exact"/>
              <w:rPr>
                <w:rFonts w:hint="eastAsia" w:ascii="宋体" w:hAnsi="宋体"/>
                <w:color w:val="000000"/>
                <w:kern w:val="0"/>
                <w:sz w:val="24"/>
              </w:rPr>
            </w:pPr>
            <w:r>
              <w:rPr>
                <w:rFonts w:hint="eastAsia" w:ascii="宋体" w:hAnsi="宋体"/>
                <w:color w:val="000000"/>
                <w:kern w:val="0"/>
                <w:sz w:val="24"/>
              </w:rPr>
              <w:t>4.如为小微企业、个体工商户的，可在对应的裁量档次往下降一级进行处罚，初次违法且不存在应当从重处罚情形的，可以按法定最低处罚数额进行处罚。小微企业标准根据《中华人民共和国中小企业促进法》及《</w:t>
            </w:r>
            <w:r>
              <w:rPr>
                <w:rFonts w:ascii="宋体" w:hAnsi="宋体" w:cs="宋体"/>
                <w:sz w:val="24"/>
              </w:rPr>
              <w:t>工业和信息化部</w:t>
            </w:r>
            <w:r>
              <w:rPr>
                <w:rFonts w:hint="eastAsia" w:ascii="宋体" w:hAnsi="宋体" w:cs="宋体"/>
                <w:sz w:val="24"/>
              </w:rPr>
              <w:t xml:space="preserve"> </w:t>
            </w:r>
            <w:r>
              <w:rPr>
                <w:rFonts w:ascii="宋体" w:hAnsi="宋体" w:cs="宋体"/>
                <w:sz w:val="24"/>
              </w:rPr>
              <w:t>国家统计局</w:t>
            </w:r>
            <w:r>
              <w:rPr>
                <w:rFonts w:hint="eastAsia" w:ascii="宋体" w:hAnsi="宋体" w:cs="宋体"/>
                <w:sz w:val="24"/>
              </w:rPr>
              <w:t xml:space="preserve"> </w:t>
            </w:r>
            <w:r>
              <w:rPr>
                <w:rFonts w:ascii="宋体" w:hAnsi="宋体" w:cs="宋体"/>
                <w:sz w:val="24"/>
              </w:rPr>
              <w:t>国家发展和改革委员会</w:t>
            </w:r>
            <w:r>
              <w:rPr>
                <w:rFonts w:hint="eastAsia" w:ascii="宋体" w:hAnsi="宋体" w:cs="宋体"/>
                <w:sz w:val="24"/>
              </w:rPr>
              <w:t xml:space="preserve"> </w:t>
            </w:r>
            <w:r>
              <w:rPr>
                <w:rFonts w:ascii="宋体" w:hAnsi="宋体" w:cs="宋体"/>
                <w:sz w:val="24"/>
              </w:rPr>
              <w:t>财政部</w:t>
            </w:r>
            <w:r>
              <w:rPr>
                <w:rFonts w:hint="eastAsia" w:ascii="宋体" w:hAnsi="宋体"/>
                <w:color w:val="000000"/>
                <w:kern w:val="0"/>
                <w:sz w:val="24"/>
              </w:rPr>
              <w:t>关于印发中小企业划型标准规定的通知》（工信部联企业〔2011〕300号）的相关规定确定。</w:t>
            </w:r>
          </w:p>
          <w:p>
            <w:pPr>
              <w:widowControl/>
              <w:spacing w:line="35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2.持续或累计时间不足3个月的，责令改正，处16万元以上18万元以下罚款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2.已安装噪声自动监测设备但安装不符合规定的</w:t>
            </w:r>
          </w:p>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1.持续或累计时间3个月以上的，责令改正，处14万元以上16万元以下罚款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2.持续或累计时间不足3个月的，责令改正，处12万元以上14万元以下罚款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3.未使用噪声自动监测设备的</w:t>
            </w:r>
          </w:p>
          <w:p>
            <w:pPr>
              <w:widowControl/>
              <w:spacing w:line="320" w:lineRule="exac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1.持续或累计时间3个月以上的，责令改正，处10万元以上12万元以下罚款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2.持续或累计时间不足3个月的，责令改正，处8万元以上10万元以下罚款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olor w:val="000000"/>
                <w:kern w:val="0"/>
                <w:sz w:val="24"/>
              </w:rPr>
            </w:pPr>
            <w:r>
              <w:rPr>
                <w:rFonts w:hint="eastAsia" w:ascii="宋体" w:hAnsi="宋体"/>
                <w:color w:val="000000"/>
                <w:kern w:val="0"/>
                <w:sz w:val="24"/>
              </w:rPr>
              <w:t>4.已使用噪声自动监测设备但使用不符合规定的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olor w:val="000000"/>
                <w:kern w:val="0"/>
                <w:sz w:val="24"/>
              </w:rPr>
            </w:pPr>
            <w:r>
              <w:rPr>
                <w:rFonts w:hint="eastAsia" w:ascii="宋体" w:hAnsi="宋体"/>
                <w:color w:val="000000"/>
                <w:kern w:val="0"/>
                <w:sz w:val="24"/>
              </w:rPr>
              <w:t>1.持续或累计时间3个月以上的，责令改正，处7万元以上8万元以下罚款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ascii="宋体" w:hAnsi="宋体"/>
                <w:color w:val="000000"/>
                <w:kern w:val="0"/>
                <w:sz w:val="24"/>
              </w:rPr>
            </w:pPr>
            <w:r>
              <w:rPr>
                <w:rFonts w:hint="eastAsia" w:ascii="宋体" w:hAnsi="宋体"/>
                <w:color w:val="000000"/>
                <w:kern w:val="0"/>
                <w:sz w:val="24"/>
              </w:rPr>
              <w:t>2.持续或累计时间不足3个月的，责令改正，处6万元以上7万元以下罚款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5.未维护噪声自动监测设备的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olor w:val="000000"/>
                <w:kern w:val="0"/>
                <w:sz w:val="24"/>
              </w:rPr>
            </w:pPr>
            <w:r>
              <w:rPr>
                <w:rFonts w:hint="eastAsia" w:ascii="宋体" w:hAnsi="宋体"/>
                <w:color w:val="000000"/>
                <w:kern w:val="0"/>
                <w:sz w:val="24"/>
              </w:rPr>
              <w:t>1.持续或累计时间3个月以上的，责令改正，处5万元以上6万元以下罚款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ascii="宋体" w:hAnsi="宋体"/>
                <w:color w:val="000000"/>
                <w:kern w:val="0"/>
                <w:sz w:val="24"/>
              </w:rPr>
            </w:pPr>
            <w:r>
              <w:rPr>
                <w:rFonts w:hint="eastAsia" w:ascii="宋体" w:hAnsi="宋体"/>
                <w:color w:val="000000"/>
                <w:kern w:val="0"/>
                <w:sz w:val="24"/>
              </w:rPr>
              <w:t>2.持续或累计时间不足3个月的，责令改正，处4万元以上5万元以下罚款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6.已维护噪声自动监测设备但维护不符合规定的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ascii="宋体" w:hAnsi="宋体"/>
                <w:color w:val="000000"/>
                <w:kern w:val="0"/>
                <w:sz w:val="24"/>
              </w:rPr>
            </w:pPr>
            <w:r>
              <w:rPr>
                <w:rFonts w:hint="eastAsia" w:ascii="宋体" w:hAnsi="宋体"/>
                <w:color w:val="000000"/>
                <w:kern w:val="0"/>
                <w:sz w:val="24"/>
              </w:rPr>
              <w:t>1.持续或累计时间3个月以上的，责令改正，处3万元以上4万元以下罚款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ascii="宋体" w:hAnsi="宋体"/>
                <w:color w:val="000000"/>
                <w:kern w:val="0"/>
                <w:sz w:val="24"/>
              </w:rPr>
            </w:pPr>
            <w:r>
              <w:rPr>
                <w:rFonts w:hint="eastAsia" w:ascii="宋体" w:hAnsi="宋体"/>
                <w:color w:val="000000"/>
                <w:kern w:val="0"/>
                <w:sz w:val="24"/>
              </w:rPr>
              <w:t>2.持续或累计时间不足3个月的，责令改正，处2万元以上3万元以下罚款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2.未与生态环境主管部门的监控设备联网的</w:t>
            </w: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1.在噪声敏感建筑物集中区域的</w:t>
            </w: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ascii="宋体" w:hAnsi="宋体"/>
                <w:color w:val="000000"/>
                <w:kern w:val="0"/>
                <w:sz w:val="24"/>
              </w:rPr>
            </w:pPr>
            <w:r>
              <w:rPr>
                <w:rFonts w:hint="eastAsia" w:ascii="宋体" w:hAnsi="宋体"/>
                <w:color w:val="000000"/>
                <w:kern w:val="0"/>
                <w:sz w:val="24"/>
              </w:rPr>
              <w:t>1.持续或累计时间3个月以上的，责令改正，处12万元以上16万元以下罚款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ascii="宋体" w:hAnsi="宋体"/>
                <w:color w:val="000000"/>
                <w:kern w:val="0"/>
                <w:sz w:val="24"/>
              </w:rPr>
            </w:pPr>
            <w:r>
              <w:rPr>
                <w:rFonts w:hint="eastAsia" w:ascii="宋体" w:hAnsi="宋体"/>
                <w:color w:val="000000"/>
                <w:kern w:val="0"/>
                <w:sz w:val="24"/>
              </w:rPr>
              <w:t>2.持续或累计时间不足3个月的，责令改正，处10万元以上12万元以下罚款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r>
              <w:rPr>
                <w:rFonts w:hint="eastAsia" w:ascii="宋体" w:hAnsi="宋体"/>
                <w:color w:val="000000"/>
                <w:kern w:val="0"/>
                <w:sz w:val="24"/>
              </w:rPr>
              <w:t>2.不在噪声敏感建筑物集中区域的</w:t>
            </w:r>
          </w:p>
        </w:tc>
        <w:tc>
          <w:tcPr>
            <w:tcW w:w="3494" w:type="dxa"/>
            <w:tcBorders>
              <w:top w:val="single" w:color="auto" w:sz="4" w:space="0"/>
              <w:left w:val="single" w:color="auto" w:sz="4" w:space="0"/>
              <w:bottom w:val="single" w:color="000000" w:sz="4" w:space="0"/>
              <w:right w:val="single" w:color="auto" w:sz="4" w:space="0"/>
            </w:tcBorders>
            <w:noWrap w:val="0"/>
            <w:vAlign w:val="center"/>
          </w:tcPr>
          <w:p>
            <w:pPr>
              <w:widowControl/>
              <w:spacing w:line="340" w:lineRule="exact"/>
              <w:rPr>
                <w:rFonts w:ascii="宋体" w:hAnsi="宋体"/>
                <w:color w:val="000000"/>
                <w:kern w:val="0"/>
                <w:sz w:val="24"/>
              </w:rPr>
            </w:pPr>
            <w:r>
              <w:rPr>
                <w:rFonts w:hint="eastAsia" w:ascii="宋体" w:hAnsi="宋体"/>
                <w:color w:val="000000"/>
                <w:kern w:val="0"/>
                <w:sz w:val="24"/>
              </w:rPr>
              <w:t>1.持续或累计时间3个月以上的，责令改正，处6万元以上10万元以下罚款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0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22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05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225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宋体" w:hAnsi="宋体"/>
                <w:color w:val="000000"/>
                <w:kern w:val="0"/>
                <w:sz w:val="24"/>
              </w:rPr>
            </w:pPr>
          </w:p>
        </w:tc>
        <w:tc>
          <w:tcPr>
            <w:tcW w:w="3494" w:type="dxa"/>
            <w:tcBorders>
              <w:top w:val="single" w:color="000000" w:sz="4" w:space="0"/>
              <w:left w:val="single" w:color="auto" w:sz="4" w:space="0"/>
              <w:bottom w:val="single" w:color="000000" w:sz="4" w:space="0"/>
              <w:right w:val="single" w:color="auto" w:sz="4" w:space="0"/>
            </w:tcBorders>
            <w:noWrap w:val="0"/>
            <w:vAlign w:val="center"/>
          </w:tcPr>
          <w:p>
            <w:pPr>
              <w:widowControl/>
              <w:spacing w:line="340" w:lineRule="exact"/>
              <w:rPr>
                <w:rFonts w:ascii="宋体" w:hAnsi="宋体"/>
                <w:color w:val="000000"/>
                <w:kern w:val="0"/>
                <w:sz w:val="24"/>
              </w:rPr>
            </w:pPr>
            <w:r>
              <w:rPr>
                <w:rFonts w:hint="eastAsia" w:ascii="宋体" w:hAnsi="宋体"/>
                <w:color w:val="000000"/>
                <w:kern w:val="0"/>
                <w:sz w:val="24"/>
              </w:rPr>
              <w:t>2.持续或累计时间不足3个月的，责令改正，处2万元以上6万元以下罚款</w:t>
            </w:r>
          </w:p>
        </w:tc>
        <w:tc>
          <w:tcPr>
            <w:tcW w:w="4644"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20" w:lineRule="exact"/>
              <w:jc w:val="left"/>
              <w:rPr>
                <w:rFonts w:ascii="宋体" w:hAnsi="宋体"/>
                <w:color w:val="000000"/>
                <w:kern w:val="0"/>
                <w:sz w:val="24"/>
              </w:rPr>
            </w:pPr>
          </w:p>
        </w:tc>
      </w:tr>
    </w:tbl>
    <w:p>
      <w:pPr>
        <w:spacing w:line="400" w:lineRule="exact"/>
        <w:rPr>
          <w:rFonts w:ascii="宋体" w:hAnsi="宋体"/>
          <w:color w:val="000000"/>
          <w:sz w:val="24"/>
        </w:rPr>
      </w:pPr>
    </w:p>
    <w:p>
      <w:pPr>
        <w:spacing w:line="400" w:lineRule="exact"/>
        <w:rPr>
          <w:rFonts w:hint="eastAsia" w:ascii="宋体" w:hAnsi="宋体"/>
          <w:color w:val="000000"/>
          <w:sz w:val="24"/>
        </w:rPr>
      </w:pPr>
    </w:p>
    <w:p>
      <w:pPr>
        <w:spacing w:line="400" w:lineRule="exact"/>
        <w:rPr>
          <w:rFonts w:hint="eastAsia" w:ascii="宋体" w:hAnsi="宋体"/>
          <w:color w:val="000000"/>
          <w:sz w:val="24"/>
        </w:rPr>
      </w:pPr>
    </w:p>
    <w:p>
      <w:pPr>
        <w:spacing w:line="400" w:lineRule="exact"/>
        <w:rPr>
          <w:rFonts w:hint="eastAsia" w:ascii="宋体" w:hAnsi="宋体"/>
          <w:color w:val="000000"/>
          <w:sz w:val="24"/>
        </w:rPr>
      </w:pPr>
    </w:p>
    <w:p>
      <w:pPr>
        <w:spacing w:line="400" w:lineRule="exact"/>
        <w:rPr>
          <w:rFonts w:hint="eastAsia" w:ascii="宋体" w:hAnsi="宋体"/>
          <w:color w:val="000000"/>
          <w:sz w:val="24"/>
        </w:rPr>
      </w:pPr>
    </w:p>
    <w:p>
      <w:pPr>
        <w:spacing w:line="400" w:lineRule="exact"/>
        <w:rPr>
          <w:rFonts w:hint="eastAsia" w:ascii="宋体" w:hAnsi="宋体"/>
          <w:color w:val="000000"/>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073"/>
        <w:gridCol w:w="10000"/>
        <w:gridCol w:w="2358"/>
        <w:gridCol w:w="2281"/>
        <w:gridCol w:w="3135"/>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22677"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spacing w:before="240" w:after="60" w:line="300" w:lineRule="exact"/>
              <w:jc w:val="center"/>
              <w:outlineLvl w:val="0"/>
              <w:rPr>
                <w:rFonts w:ascii="黑体" w:hAnsi="宋体" w:eastAsia="黑体" w:cs="Times New Roman"/>
                <w:b w:val="0"/>
                <w:bCs/>
                <w:color w:val="000000"/>
                <w:kern w:val="0"/>
                <w:sz w:val="24"/>
                <w:szCs w:val="24"/>
                <w:lang w:val="en-US" w:eastAsia="zh-CN" w:bidi="ar-SA"/>
              </w:rPr>
            </w:pPr>
            <w:bookmarkStart w:id="2" w:name="_Toc523928553"/>
            <w:bookmarkStart w:id="3" w:name="_Toc525919126"/>
            <w:r>
              <w:rPr>
                <w:rFonts w:hint="eastAsia" w:ascii="黑体" w:hAnsi="宋体" w:eastAsia="黑体" w:cs="Times New Roman"/>
                <w:b w:val="0"/>
                <w:bCs/>
                <w:color w:val="000000"/>
                <w:kern w:val="2"/>
                <w:sz w:val="24"/>
                <w:szCs w:val="24"/>
                <w:lang w:val="en-US" w:eastAsia="zh-CN" w:bidi="ar-SA"/>
              </w:rPr>
              <w:t>二、</w:t>
            </w:r>
            <w:bookmarkEnd w:id="2"/>
            <w:bookmarkEnd w:id="3"/>
            <w:r>
              <w:rPr>
                <w:rFonts w:hint="eastAsia" w:ascii="黑体" w:hAnsi="宋体" w:eastAsia="黑体" w:cs="Times New Roman"/>
                <w:b w:val="0"/>
                <w:bCs/>
                <w:color w:val="000000"/>
                <w:kern w:val="2"/>
                <w:sz w:val="24"/>
                <w:szCs w:val="24"/>
                <w:lang w:val="en-US" w:eastAsia="zh-CN" w:bidi="ar-SA"/>
              </w:rPr>
              <w:t>违反《企业环境信息依法披露管理办法》的生态环境行政处罚自由裁量权标准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宋体" w:eastAsia="黑体"/>
                <w:color w:val="000000"/>
                <w:kern w:val="0"/>
                <w:sz w:val="24"/>
              </w:rPr>
            </w:pPr>
            <w:r>
              <w:rPr>
                <w:rFonts w:hint="eastAsia" w:ascii="黑体" w:hAnsi="宋体" w:eastAsia="黑体"/>
                <w:color w:val="000000"/>
                <w:kern w:val="0"/>
                <w:sz w:val="24"/>
              </w:rPr>
              <w:t>序号</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88" w:leftChars="-137"/>
              <w:jc w:val="center"/>
              <w:rPr>
                <w:rFonts w:ascii="黑体" w:hAnsi="宋体" w:eastAsia="黑体"/>
                <w:color w:val="000000"/>
                <w:kern w:val="0"/>
                <w:sz w:val="24"/>
              </w:rPr>
            </w:pPr>
            <w:r>
              <w:rPr>
                <w:rFonts w:hint="eastAsia" w:ascii="黑体" w:hAnsi="宋体" w:eastAsia="黑体"/>
                <w:color w:val="000000"/>
                <w:kern w:val="0"/>
                <w:sz w:val="24"/>
              </w:rPr>
              <w:t>违法行为</w:t>
            </w:r>
          </w:p>
        </w:tc>
        <w:tc>
          <w:tcPr>
            <w:tcW w:w="100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宋体" w:eastAsia="黑体"/>
                <w:color w:val="000000"/>
                <w:kern w:val="0"/>
                <w:sz w:val="24"/>
              </w:rPr>
            </w:pPr>
            <w:r>
              <w:rPr>
                <w:rFonts w:hint="eastAsia" w:ascii="黑体" w:hAnsi="宋体" w:eastAsia="黑体"/>
                <w:color w:val="000000"/>
                <w:kern w:val="0"/>
                <w:sz w:val="24"/>
              </w:rPr>
              <w:t>违反规定</w:t>
            </w:r>
          </w:p>
        </w:tc>
        <w:tc>
          <w:tcPr>
            <w:tcW w:w="23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宋体" w:eastAsia="黑体"/>
                <w:color w:val="000000"/>
                <w:kern w:val="0"/>
                <w:sz w:val="24"/>
              </w:rPr>
            </w:pPr>
            <w:r>
              <w:rPr>
                <w:rFonts w:hint="eastAsia" w:ascii="黑体" w:hAnsi="宋体" w:eastAsia="黑体"/>
                <w:color w:val="000000"/>
                <w:kern w:val="0"/>
                <w:sz w:val="24"/>
              </w:rPr>
              <w:t>处罚依据</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宋体" w:eastAsia="黑体"/>
                <w:color w:val="000000"/>
                <w:kern w:val="0"/>
                <w:sz w:val="24"/>
              </w:rPr>
            </w:pPr>
            <w:r>
              <w:rPr>
                <w:rFonts w:hint="eastAsia" w:ascii="黑体" w:hAnsi="宋体" w:eastAsia="黑体"/>
                <w:color w:val="000000"/>
                <w:kern w:val="0"/>
                <w:sz w:val="24"/>
              </w:rPr>
              <w:t>裁量情节</w:t>
            </w:r>
          </w:p>
        </w:tc>
        <w:tc>
          <w:tcPr>
            <w:tcW w:w="3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宋体" w:eastAsia="黑体"/>
                <w:color w:val="000000"/>
                <w:kern w:val="0"/>
                <w:sz w:val="24"/>
              </w:rPr>
            </w:pPr>
            <w:r>
              <w:rPr>
                <w:rFonts w:hint="eastAsia" w:ascii="黑体" w:hAnsi="宋体" w:eastAsia="黑体"/>
                <w:color w:val="000000"/>
                <w:kern w:val="0"/>
                <w:sz w:val="24"/>
              </w:rPr>
              <w:t>裁量标准或措施</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宋体" w:eastAsia="黑体"/>
                <w:color w:val="000000"/>
                <w:kern w:val="0"/>
                <w:sz w:val="24"/>
              </w:rPr>
            </w:pPr>
            <w:r>
              <w:rPr>
                <w:rFonts w:hint="eastAsia" w:ascii="黑体" w:hAnsi="宋体" w:eastAsia="黑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olor w:val="000000"/>
                <w:kern w:val="0"/>
                <w:sz w:val="24"/>
              </w:rPr>
            </w:pPr>
            <w:r>
              <w:rPr>
                <w:rFonts w:hint="eastAsia" w:ascii="宋体" w:hAnsi="宋体"/>
                <w:color w:val="000000"/>
                <w:kern w:val="0"/>
                <w:sz w:val="24"/>
              </w:rPr>
              <w:t>2.1</w:t>
            </w:r>
          </w:p>
        </w:tc>
        <w:tc>
          <w:tcPr>
            <w:tcW w:w="20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上市公司、发债企业等违反本办法规定，不披露环境信息，或者披露的环境信息不真实、不准确的</w:t>
            </w:r>
          </w:p>
        </w:tc>
        <w:tc>
          <w:tcPr>
            <w:tcW w:w="100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olor w:val="000000"/>
                <w:spacing w:val="-6"/>
                <w:kern w:val="0"/>
                <w:sz w:val="24"/>
              </w:rPr>
            </w:pPr>
            <w:r>
              <w:rPr>
                <w:rFonts w:hint="eastAsia" w:ascii="宋体" w:hAnsi="宋体"/>
                <w:color w:val="000000"/>
                <w:spacing w:val="-6"/>
                <w:kern w:val="0"/>
                <w:sz w:val="24"/>
              </w:rPr>
              <w:t>《企业环境信息依法披露管理办法》第四条：“企业是环境信息依法披露的责任主体。</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　　企业应当建立健全环境信息依法披露管理制度，规范工作规程，明确工作职责，建立准确的环境信息管理台账，妥善保存相关原始记录，科学统计归集相关环境信息。</w:t>
            </w:r>
          </w:p>
          <w:p>
            <w:pPr>
              <w:widowControl/>
              <w:spacing w:line="360" w:lineRule="exact"/>
              <w:ind w:firstLine="480"/>
              <w:jc w:val="left"/>
              <w:rPr>
                <w:rFonts w:hint="eastAsia" w:ascii="宋体" w:hAnsi="宋体"/>
                <w:color w:val="000000"/>
                <w:spacing w:val="-6"/>
                <w:kern w:val="0"/>
                <w:sz w:val="24"/>
              </w:rPr>
            </w:pPr>
            <w:r>
              <w:rPr>
                <w:rFonts w:hint="eastAsia" w:ascii="宋体" w:hAnsi="宋体"/>
                <w:color w:val="000000"/>
                <w:spacing w:val="-6"/>
                <w:kern w:val="0"/>
                <w:sz w:val="24"/>
              </w:rPr>
              <w:t>企业披露环境信息所使用的相关数据及表述应当符合环境监测、环境统计等方面的标准和技术规范要求，优先使用符合国家监测规范的污染物监测数据、排污许可证执行报告数据等。”　</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第五条：“企业应当依法、及时、真实、准确、完整地披露环境信息，披露的环境信息应当简明清晰、通俗易懂，不得有虚假记载、误导性陈述或者重大遗漏。”　</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第七条：“下列企业应当按照本办法的规定披露环境信息：</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　　（一）重点排污单位；</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　　（二）实施强制性清洁生产审核的企业；</w:t>
            </w:r>
          </w:p>
          <w:p>
            <w:pPr>
              <w:widowControl/>
              <w:spacing w:line="360" w:lineRule="exact"/>
              <w:ind w:firstLine="456" w:firstLineChars="200"/>
              <w:jc w:val="left"/>
              <w:rPr>
                <w:rFonts w:hint="eastAsia" w:ascii="宋体" w:hAnsi="宋体"/>
                <w:color w:val="000000"/>
                <w:spacing w:val="-6"/>
                <w:kern w:val="0"/>
                <w:sz w:val="24"/>
              </w:rPr>
            </w:pPr>
            <w:r>
              <w:rPr>
                <w:rFonts w:hint="eastAsia" w:ascii="宋体" w:hAnsi="宋体"/>
                <w:color w:val="000000"/>
                <w:spacing w:val="-6"/>
                <w:kern w:val="0"/>
                <w:sz w:val="24"/>
              </w:rPr>
              <w:t>（三）符合本办法第八条规定的上市公司及合并报表范围内的各级子公司（以下简称上市公司）；</w:t>
            </w:r>
          </w:p>
          <w:p>
            <w:pPr>
              <w:widowControl/>
              <w:spacing w:line="360" w:lineRule="exact"/>
              <w:ind w:firstLine="450"/>
              <w:jc w:val="left"/>
              <w:rPr>
                <w:rFonts w:hint="eastAsia" w:ascii="宋体" w:hAnsi="宋体"/>
                <w:color w:val="000000"/>
                <w:spacing w:val="-6"/>
                <w:kern w:val="0"/>
                <w:sz w:val="24"/>
              </w:rPr>
            </w:pPr>
            <w:r>
              <w:rPr>
                <w:rFonts w:hint="eastAsia" w:ascii="宋体" w:hAnsi="宋体"/>
                <w:color w:val="000000"/>
                <w:spacing w:val="-6"/>
                <w:kern w:val="0"/>
                <w:sz w:val="24"/>
              </w:rPr>
              <w:t>（四）符合本办法第八条规定的发行企业债券、公司债券、非金融企业债务融资工具的企业（以下简称发债企业）；</w:t>
            </w:r>
          </w:p>
          <w:p>
            <w:pPr>
              <w:widowControl/>
              <w:spacing w:line="360" w:lineRule="exact"/>
              <w:ind w:firstLine="456" w:firstLineChars="200"/>
              <w:jc w:val="left"/>
              <w:rPr>
                <w:rFonts w:hint="eastAsia" w:ascii="宋体" w:hAnsi="宋体"/>
                <w:color w:val="000000"/>
                <w:spacing w:val="-6"/>
                <w:kern w:val="0"/>
                <w:sz w:val="24"/>
              </w:rPr>
            </w:pPr>
            <w:r>
              <w:rPr>
                <w:rFonts w:hint="eastAsia" w:ascii="宋体" w:hAnsi="宋体"/>
                <w:color w:val="000000"/>
                <w:spacing w:val="-6"/>
                <w:kern w:val="0"/>
                <w:sz w:val="24"/>
              </w:rPr>
              <w:t>（五）法律法规规定的其他应当披露环境信息的企业。”</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第八条：“上一年度有下列情形之一的上市公司和发债企业，应当按照本办法的规定披露环境信息：</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　　（一）因生态环境违法行为被追究刑事责任的；</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　　（二）因生态环境违法行为被依法处以十万元以上罚款的；</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　　（三）因生态环境违法行为被依法实施按日连续处罚的；</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　　（四）因生态环境违法行为被依法实施限制生产、停产整治的；</w:t>
            </w:r>
          </w:p>
          <w:p>
            <w:pPr>
              <w:widowControl/>
              <w:spacing w:line="360" w:lineRule="exact"/>
              <w:ind w:firstLine="465"/>
              <w:jc w:val="left"/>
              <w:rPr>
                <w:rFonts w:hint="eastAsia" w:ascii="宋体" w:hAnsi="宋体"/>
                <w:color w:val="000000"/>
                <w:spacing w:val="-6"/>
                <w:kern w:val="0"/>
                <w:sz w:val="24"/>
              </w:rPr>
            </w:pPr>
            <w:r>
              <w:rPr>
                <w:rFonts w:hint="eastAsia" w:ascii="宋体" w:hAnsi="宋体"/>
                <w:color w:val="000000"/>
                <w:spacing w:val="-6"/>
                <w:kern w:val="0"/>
                <w:sz w:val="24"/>
              </w:rPr>
              <w:t xml:space="preserve">（五）因生态环境违法行为被依法吊销生态环境相关许可证件的；  </w:t>
            </w:r>
          </w:p>
          <w:p>
            <w:pPr>
              <w:widowControl/>
              <w:spacing w:line="360" w:lineRule="exact"/>
              <w:ind w:firstLine="487" w:firstLineChars="214"/>
              <w:jc w:val="left"/>
              <w:rPr>
                <w:rFonts w:hint="eastAsia" w:ascii="宋体" w:hAnsi="宋体"/>
                <w:color w:val="000000"/>
                <w:spacing w:val="-6"/>
                <w:kern w:val="0"/>
                <w:sz w:val="24"/>
              </w:rPr>
            </w:pPr>
            <w:r>
              <w:rPr>
                <w:rFonts w:hint="eastAsia" w:ascii="宋体" w:hAnsi="宋体"/>
                <w:color w:val="000000"/>
                <w:spacing w:val="-6"/>
                <w:kern w:val="0"/>
                <w:sz w:val="24"/>
              </w:rPr>
              <w:t>（六）因生态环境违法行为，其法定代表人、主要负责人、直接负责的主管人员或者其他直接责任人员被依法处以行政拘留的。”</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第十条：“重点排污单位应当自列入重点排污单位名录之日起，纳入企业名单。</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　　实施强制性清洁生产审核的企业应当自列入强制性清洁生产审核名单后，纳入企业名单，并延续至该企业完成强制性清洁生产审核验收后的第三年。</w:t>
            </w:r>
          </w:p>
          <w:p>
            <w:pPr>
              <w:widowControl/>
              <w:spacing w:line="360" w:lineRule="exact"/>
              <w:jc w:val="left"/>
              <w:rPr>
                <w:rFonts w:hint="eastAsia" w:ascii="宋体" w:hAnsi="宋体"/>
                <w:color w:val="000000"/>
                <w:spacing w:val="-6"/>
                <w:kern w:val="0"/>
                <w:sz w:val="24"/>
              </w:rPr>
            </w:pPr>
            <w:r>
              <w:rPr>
                <w:rFonts w:hint="eastAsia" w:ascii="宋体" w:hAnsi="宋体"/>
                <w:color w:val="000000"/>
                <w:spacing w:val="-6"/>
                <w:kern w:val="0"/>
                <w:sz w:val="24"/>
              </w:rPr>
              <w:t>　　上市公司、发债企业应当连续三年纳入企业名单；期间再次发生本办法第八条规定情形的，应当自三年期限届满后，再连续三年纳入企业名单。</w:t>
            </w:r>
          </w:p>
          <w:p>
            <w:pPr>
              <w:widowControl/>
              <w:spacing w:line="360" w:lineRule="exact"/>
              <w:jc w:val="left"/>
              <w:rPr>
                <w:rFonts w:ascii="宋体" w:hAnsi="宋体"/>
                <w:color w:val="000000"/>
                <w:spacing w:val="-6"/>
                <w:kern w:val="0"/>
                <w:sz w:val="24"/>
              </w:rPr>
            </w:pPr>
            <w:r>
              <w:rPr>
                <w:rFonts w:hint="eastAsia" w:ascii="宋体" w:hAnsi="宋体"/>
                <w:color w:val="000000"/>
                <w:spacing w:val="-6"/>
                <w:kern w:val="0"/>
                <w:sz w:val="24"/>
              </w:rPr>
              <w:t>　　对同时符合本条规定的两种以上情形的企业，应当按照最长期限纳入企业名单。”　</w:t>
            </w:r>
          </w:p>
        </w:tc>
        <w:tc>
          <w:tcPr>
            <w:tcW w:w="23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企业环境信息依法披露管理办法》第二十八条：“企业违反本办法规定，不披露环境信息，或者披露的环境信息不真实、不准确的，由设区的市级以上生态环境主管部门责令改正，通报批评，并可以处一万元以上十万元以下的罚款。”</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1.公开的环境信息弄虚作假的（包括有虚假记载、误导性陈述或重大遗漏等）</w:t>
            </w:r>
          </w:p>
        </w:tc>
        <w:tc>
          <w:tcPr>
            <w:tcW w:w="31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责令改正，通报批评，并处6万元以上10万元以下罚款</w:t>
            </w:r>
          </w:p>
        </w:tc>
        <w:tc>
          <w:tcPr>
            <w:tcW w:w="19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1.对重点排污单位或法律法规规定的其他应当披露环境信息的企业不公开或不如实公开环境信息的违法行为，法律、行政法规和地方性法规另有规定的，从其规定。</w:t>
            </w:r>
          </w:p>
          <w:p>
            <w:pPr>
              <w:widowControl/>
              <w:spacing w:line="300" w:lineRule="exact"/>
              <w:jc w:val="left"/>
              <w:rPr>
                <w:rFonts w:hint="eastAsia" w:ascii="宋体" w:hAnsi="宋体"/>
                <w:color w:val="000000"/>
                <w:kern w:val="0"/>
                <w:sz w:val="24"/>
              </w:rPr>
            </w:pPr>
            <w:r>
              <w:rPr>
                <w:rFonts w:hint="eastAsia" w:ascii="宋体" w:hAnsi="宋体"/>
                <w:color w:val="000000"/>
                <w:kern w:val="0"/>
                <w:sz w:val="24"/>
              </w:rPr>
              <w:t>2. 拒不改正或责令改正后继续实施违法行为的，或者近二年内有被查实的同类有效投诉举报或因同类环境违法行为被处罚过的，可分别在对应的裁量档次往上升一级进行处罚；如违法行为的其他裁量情节、裁量标准或措施已属于最高的自由裁量档次情形的，按对应自由裁量档次的较高限处罚。</w:t>
            </w:r>
          </w:p>
          <w:p>
            <w:pPr>
              <w:widowControl/>
              <w:spacing w:line="300" w:lineRule="exact"/>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2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10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pacing w:val="-6"/>
                <w:kern w:val="0"/>
                <w:sz w:val="24"/>
              </w:rPr>
            </w:pPr>
          </w:p>
        </w:tc>
        <w:tc>
          <w:tcPr>
            <w:tcW w:w="23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22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2.未披露任何环境信息</w:t>
            </w:r>
          </w:p>
        </w:tc>
        <w:tc>
          <w:tcPr>
            <w:tcW w:w="31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1.责令改正，通报批评，并处5万元以上10万元以下罚款</w:t>
            </w:r>
          </w:p>
        </w:tc>
        <w:tc>
          <w:tcPr>
            <w:tcW w:w="19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2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10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pacing w:val="-6"/>
                <w:kern w:val="0"/>
                <w:sz w:val="24"/>
              </w:rPr>
            </w:pPr>
          </w:p>
        </w:tc>
        <w:tc>
          <w:tcPr>
            <w:tcW w:w="23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22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31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2.属初次违法的，责令改正，通报批评，并处1万元以上5万元以下罚款</w:t>
            </w:r>
          </w:p>
        </w:tc>
        <w:tc>
          <w:tcPr>
            <w:tcW w:w="19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2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10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pacing w:val="-6"/>
                <w:kern w:val="0"/>
                <w:sz w:val="24"/>
              </w:rPr>
            </w:pPr>
          </w:p>
        </w:tc>
        <w:tc>
          <w:tcPr>
            <w:tcW w:w="23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22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3.有披露环境信息但不完整的</w:t>
            </w:r>
          </w:p>
          <w:p>
            <w:pPr>
              <w:widowControl/>
              <w:spacing w:line="300" w:lineRule="exact"/>
              <w:jc w:val="left"/>
              <w:rPr>
                <w:rFonts w:ascii="宋体" w:hAnsi="宋体"/>
                <w:color w:val="000000"/>
                <w:kern w:val="0"/>
                <w:sz w:val="24"/>
              </w:rPr>
            </w:pPr>
          </w:p>
        </w:tc>
        <w:tc>
          <w:tcPr>
            <w:tcW w:w="31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1.责令改正，通报批评，并处1万元以上5万元以下罚款</w:t>
            </w:r>
          </w:p>
        </w:tc>
        <w:tc>
          <w:tcPr>
            <w:tcW w:w="19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2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100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pacing w:val="-6"/>
                <w:kern w:val="0"/>
                <w:sz w:val="24"/>
              </w:rPr>
            </w:pPr>
          </w:p>
        </w:tc>
        <w:tc>
          <w:tcPr>
            <w:tcW w:w="23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22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c>
          <w:tcPr>
            <w:tcW w:w="31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2.属初次违法的，责令改正，通报批评</w:t>
            </w:r>
          </w:p>
        </w:tc>
        <w:tc>
          <w:tcPr>
            <w:tcW w:w="19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color w:val="000000"/>
                <w:kern w:val="0"/>
                <w:sz w:val="24"/>
              </w:rPr>
            </w:pPr>
            <w:r>
              <w:rPr>
                <w:rFonts w:hint="eastAsia" w:ascii="宋体" w:hAnsi="宋体"/>
                <w:color w:val="000000"/>
                <w:kern w:val="0"/>
                <w:sz w:val="24"/>
              </w:rPr>
              <w:t>2.2</w:t>
            </w:r>
          </w:p>
        </w:tc>
        <w:tc>
          <w:tcPr>
            <w:tcW w:w="207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宋体" w:hAnsi="宋体"/>
                <w:color w:val="000000"/>
                <w:kern w:val="0"/>
                <w:sz w:val="24"/>
              </w:rPr>
            </w:pPr>
            <w:r>
              <w:rPr>
                <w:rFonts w:hint="eastAsia" w:ascii="宋体" w:hAnsi="宋体"/>
                <w:color w:val="000000"/>
                <w:kern w:val="0"/>
                <w:sz w:val="24"/>
              </w:rPr>
              <w:t>披露环境信息不符合准则要求的，</w:t>
            </w:r>
          </w:p>
          <w:p>
            <w:pPr>
              <w:widowControl/>
              <w:spacing w:line="300" w:lineRule="exact"/>
              <w:jc w:val="left"/>
              <w:rPr>
                <w:rFonts w:hint="eastAsia" w:ascii="宋体" w:hAnsi="宋体"/>
                <w:color w:val="000000"/>
                <w:kern w:val="0"/>
                <w:sz w:val="24"/>
              </w:rPr>
            </w:pPr>
            <w:r>
              <w:rPr>
                <w:rFonts w:hint="eastAsia" w:ascii="宋体" w:hAnsi="宋体"/>
                <w:color w:val="000000"/>
                <w:kern w:val="0"/>
                <w:sz w:val="24"/>
              </w:rPr>
              <w:t>披露环境信息超过规定时限的，</w:t>
            </w:r>
          </w:p>
          <w:p>
            <w:pPr>
              <w:widowControl/>
              <w:spacing w:line="300" w:lineRule="exact"/>
              <w:jc w:val="left"/>
              <w:rPr>
                <w:rFonts w:ascii="宋体" w:hAnsi="宋体"/>
                <w:color w:val="000000"/>
                <w:kern w:val="0"/>
                <w:sz w:val="24"/>
              </w:rPr>
            </w:pPr>
            <w:r>
              <w:rPr>
                <w:rFonts w:hint="eastAsia" w:ascii="宋体" w:hAnsi="宋体"/>
                <w:color w:val="000000"/>
                <w:kern w:val="0"/>
                <w:sz w:val="24"/>
              </w:rPr>
              <w:t>或者未将环境信息上传至企业环境信息依法披露系统的</w:t>
            </w:r>
          </w:p>
        </w:tc>
        <w:tc>
          <w:tcPr>
            <w:tcW w:w="10000"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《企业环境信息依法披露管理办法》第十一条：“生态环境部负责制定企业环境信息依法披露格式准则（以下简称准则），并根据生态环境管理需要适时进行调整。</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企业应当按照准则编制年度环境信息依法披露报告和临时环境信息依法披露报告，并上传至企业环境信息依法披露系统。”</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第十二条：“企业年度环境信息依法披露报告应当包括以下内容：</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（一）企业基本信息，包括企业生产和生态环境保护等方面的基础信息；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（二）企业环境管理信息，包括生态环境行政许可、环境保护税、环境污染责任保险、环保信用评价等方面的信息；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（三）污染物产生、治理与排放信息，包括污染防治设施，污染物排放，有毒有害物质排放，工业固体废物和危险废物产生、贮存、流向、利用、处置，自行监测等方面的信息；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（四）碳排放信息，包括排放量、排放设施等方面的信息；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（五）生态环境应急信息，包括突发环境事件应急预案、重污染天气应急响应等方面的信息；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（六）生态环境违法信息；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（七）本年度临时环境信息依法披露情况；</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（八）法律法规规定的其他环境信息。”　</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第十三条：“重点排污单位披露年度环境信息时，应当披露本办法第十二条规定的环境信息。”　</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第十四条：“实施强制性清洁生产审核的企业披露年度环境信息时，除了披露本办法第十二条规定的环境信息外，还应当披露以下信息：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（一）实施强制性清洁生产审核的原因；</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（二）强制性清洁生产审核的实施情况、评估与验收结果。”　</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第十五条：“上市公司和发债企业披露年度环境信息时，除了披露本办法第十二条规定的环境信息外，还应当按照以下规定披露相关信息：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一）上市公司通过发行股票、债券、存托凭证、中期票据、短期融资券、超短期融资券、资产证券化、银行贷款等形式进行融资的，应当披露年度融资形式、金额、投向等信息，以及融资所投项目的应对气候变化、生态环境保护等相关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二）发债企业通过发行股票、债券、存托凭证、可交换债、中期票据、短期融资券、超短期融资券、资产证券化、银行贷款等形式融资的，应当披露年度融资形式、金额、投向等信息，以及融资所投项目的应对气候变化、生态环境保护等相关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上市公司和发债企业属于强制性清洁生产审核企业的，还应当按照本办法第十四条的规定披露相关环境信息。”　</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第十七条：“企业应当自收到相关法律文书之日起五个工作日内，以临时环境信息依法披露报告的形式，披露以下环境信息：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（一）生态环境行政许可准予、变更、延续、撤销等信息；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（二）因生态环境违法行为受到行政处罚的信息；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（三）因生态环境违法行为，其法定代表人、主要负责人、直接负责的主管人员和其他直接责任人员被依法处以行政拘留的信息；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（四）因生态环境违法行为，企业或者其法定代表人、主要负责人、直接负责的主管人员和其他直接责任人员被追究刑事责任的信息；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（五）生态环境损害赔偿及协议信息。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　　企业发生突发环境事件的，应当依照有关法律法规规定披露相关信息。”</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第十八条：“企业可以根据实际情况对已披露的环境信息进行变更；进行变更的，应当以临时环境信息依法披露报告的形式变更，并说明变更事项和理由。”</w:t>
            </w:r>
          </w:p>
          <w:p>
            <w:pPr>
              <w:widowControl/>
              <w:spacing w:line="370" w:lineRule="exact"/>
              <w:jc w:val="left"/>
              <w:rPr>
                <w:rFonts w:hint="eastAsia" w:ascii="宋体" w:hAnsi="宋体"/>
                <w:color w:val="000000"/>
                <w:spacing w:val="-6"/>
                <w:kern w:val="0"/>
                <w:sz w:val="24"/>
              </w:rPr>
            </w:pPr>
            <w:r>
              <w:rPr>
                <w:rFonts w:hint="eastAsia" w:ascii="宋体" w:hAnsi="宋体"/>
                <w:color w:val="000000"/>
                <w:spacing w:val="-6"/>
                <w:kern w:val="0"/>
                <w:sz w:val="24"/>
              </w:rPr>
              <w:t>第十九条：“企业应当于每年3月15日前披露上一年度1月1日至12月31日的环境信息。”　</w:t>
            </w:r>
          </w:p>
          <w:p>
            <w:pPr>
              <w:widowControl/>
              <w:spacing w:line="370" w:lineRule="exact"/>
              <w:jc w:val="left"/>
              <w:rPr>
                <w:rFonts w:ascii="宋体" w:hAnsi="宋体"/>
                <w:color w:val="000000"/>
                <w:spacing w:val="-6"/>
                <w:w w:val="90"/>
                <w:kern w:val="0"/>
                <w:sz w:val="24"/>
              </w:rPr>
            </w:pPr>
            <w:r>
              <w:rPr>
                <w:rFonts w:hint="eastAsia" w:ascii="宋体" w:hAnsi="宋体"/>
                <w:color w:val="000000"/>
                <w:spacing w:val="-6"/>
                <w:kern w:val="0"/>
                <w:sz w:val="24"/>
              </w:rPr>
              <w:t>第二十条：“企业在企业名单公布前存在本办法第十七条规定的环境信息的，应当于企业名单公布后十个工作日内以临时环境信息依法披露报告的形式披露本年度企业名单公布前的相关信息。”　</w:t>
            </w:r>
          </w:p>
        </w:tc>
        <w:tc>
          <w:tcPr>
            <w:tcW w:w="23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《企业环境信息依法披露管理办法》第二十九条：“企业违反本办法规定，有下列行为之一的，由设区的市级以上生态环境主管部门责令改正，通报批评，并可以处五万元以下的罚款：</w:t>
            </w:r>
          </w:p>
          <w:p>
            <w:pPr>
              <w:widowControl/>
              <w:spacing w:line="300" w:lineRule="exact"/>
              <w:ind w:firstLine="480" w:firstLineChars="200"/>
              <w:jc w:val="left"/>
              <w:rPr>
                <w:rFonts w:hint="eastAsia" w:ascii="宋体" w:hAnsi="宋体"/>
                <w:color w:val="000000"/>
                <w:kern w:val="0"/>
                <w:sz w:val="24"/>
              </w:rPr>
            </w:pPr>
            <w:r>
              <w:rPr>
                <w:rFonts w:hint="eastAsia" w:ascii="宋体" w:hAnsi="宋体"/>
                <w:color w:val="000000"/>
                <w:kern w:val="0"/>
                <w:sz w:val="24"/>
              </w:rPr>
              <w:t>（一）披露环境信息不符合准则要求的；</w:t>
            </w:r>
          </w:p>
          <w:p>
            <w:pPr>
              <w:widowControl/>
              <w:spacing w:line="300" w:lineRule="exact"/>
              <w:ind w:firstLine="480" w:firstLineChars="200"/>
              <w:jc w:val="left"/>
              <w:rPr>
                <w:rFonts w:hint="eastAsia" w:ascii="宋体" w:hAnsi="宋体"/>
                <w:color w:val="000000"/>
                <w:kern w:val="0"/>
                <w:sz w:val="24"/>
              </w:rPr>
            </w:pPr>
            <w:r>
              <w:rPr>
                <w:rFonts w:hint="eastAsia" w:ascii="宋体" w:hAnsi="宋体"/>
                <w:color w:val="000000"/>
                <w:kern w:val="0"/>
                <w:sz w:val="24"/>
              </w:rPr>
              <w:t>（二）披露环境信息超过规定时限的；</w:t>
            </w:r>
          </w:p>
          <w:p>
            <w:pPr>
              <w:widowControl/>
              <w:spacing w:line="300" w:lineRule="exact"/>
              <w:ind w:firstLine="480" w:firstLineChars="200"/>
              <w:jc w:val="left"/>
              <w:rPr>
                <w:rFonts w:ascii="宋体" w:hAnsi="宋体"/>
                <w:color w:val="000000"/>
                <w:kern w:val="0"/>
                <w:sz w:val="24"/>
              </w:rPr>
            </w:pPr>
            <w:r>
              <w:rPr>
                <w:rFonts w:hint="eastAsia" w:ascii="宋体" w:hAnsi="宋体"/>
                <w:color w:val="000000"/>
                <w:kern w:val="0"/>
                <w:sz w:val="24"/>
              </w:rPr>
              <w:t>（三）未将环境信息上传至企业环境信息依法披露系统的。”</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宋体" w:hAnsi="宋体"/>
                <w:color w:val="000000"/>
                <w:kern w:val="0"/>
                <w:sz w:val="24"/>
              </w:rPr>
            </w:pPr>
            <w:r>
              <w:rPr>
                <w:rFonts w:hint="eastAsia" w:ascii="宋体" w:hAnsi="宋体"/>
                <w:color w:val="000000"/>
                <w:kern w:val="0"/>
                <w:sz w:val="24"/>
              </w:rPr>
              <w:t>1.近二年内有被查实的同类有效投诉举报或因同类环境违法行为被处罚过的</w:t>
            </w:r>
          </w:p>
        </w:tc>
        <w:tc>
          <w:tcPr>
            <w:tcW w:w="31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宋体" w:hAnsi="宋体"/>
                <w:color w:val="000000"/>
                <w:kern w:val="0"/>
                <w:sz w:val="24"/>
              </w:rPr>
            </w:pPr>
            <w:r>
              <w:rPr>
                <w:rFonts w:hint="eastAsia" w:ascii="宋体" w:hAnsi="宋体"/>
                <w:color w:val="000000"/>
                <w:kern w:val="0"/>
                <w:sz w:val="24"/>
              </w:rPr>
              <w:t>责令改正，通报批评，并处3万元以上5万元以下罚款</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000000"/>
                <w:kern w:val="0"/>
                <w:sz w:val="24"/>
              </w:rPr>
            </w:pPr>
            <w:r>
              <w:rPr>
                <w:rFonts w:hint="eastAsia" w:ascii="宋体" w:hAnsi="宋体"/>
                <w:color w:val="000000"/>
                <w:kern w:val="0"/>
                <w:sz w:val="24"/>
              </w:rPr>
              <w:t>拒不改正或责令改正后继续实施违法行为的，可在对应的裁量档次往上升一级进行处罚；如违法行为的其他裁量情节、裁量标准或措施已属于最高的自由裁量档次情形的，按对应自由裁量档次的较高限处罚。</w:t>
            </w:r>
          </w:p>
        </w:tc>
      </w:tr>
    </w:tbl>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3829B"/>
    <w:multiLevelType w:val="singleLevel"/>
    <w:tmpl w:val="8453829B"/>
    <w:lvl w:ilvl="0" w:tentative="0">
      <w:start w:val="1"/>
      <w:numFmt w:val="decimal"/>
      <w:suff w:val="space"/>
      <w:lvlText w:val="%1."/>
      <w:lvlJc w:val="left"/>
      <w:pPr>
        <w:ind w:left="0" w:firstLine="0"/>
      </w:pPr>
    </w:lvl>
  </w:abstractNum>
  <w:abstractNum w:abstractNumId="1">
    <w:nsid w:val="94EE094A"/>
    <w:multiLevelType w:val="singleLevel"/>
    <w:tmpl w:val="94EE094A"/>
    <w:lvl w:ilvl="0" w:tentative="0">
      <w:start w:val="1"/>
      <w:numFmt w:val="decimal"/>
      <w:lvlText w:val="%1."/>
      <w:lvlJc w:val="left"/>
      <w:pPr>
        <w:tabs>
          <w:tab w:val="left" w:pos="312"/>
        </w:tabs>
        <w:ind w:left="0" w:firstLine="0"/>
      </w:pPr>
    </w:lvl>
  </w:abstractNum>
  <w:abstractNum w:abstractNumId="2">
    <w:nsid w:val="ADAADC53"/>
    <w:multiLevelType w:val="singleLevel"/>
    <w:tmpl w:val="ADAADC53"/>
    <w:lvl w:ilvl="0" w:tentative="0">
      <w:start w:val="1"/>
      <w:numFmt w:val="decimal"/>
      <w:lvlText w:val="%1."/>
      <w:lvlJc w:val="left"/>
      <w:pPr>
        <w:tabs>
          <w:tab w:val="left" w:pos="312"/>
        </w:tabs>
        <w:ind w:left="0" w:firstLine="0"/>
      </w:pPr>
    </w:lvl>
  </w:abstractNum>
  <w:abstractNum w:abstractNumId="3">
    <w:nsid w:val="0E3B2BB5"/>
    <w:multiLevelType w:val="singleLevel"/>
    <w:tmpl w:val="0E3B2BB5"/>
    <w:lvl w:ilvl="0" w:tentative="0">
      <w:start w:val="1"/>
      <w:numFmt w:val="decimal"/>
      <w:lvlText w:val="%1."/>
      <w:lvlJc w:val="left"/>
      <w:pPr>
        <w:tabs>
          <w:tab w:val="left" w:pos="312"/>
        </w:tabs>
        <w:ind w:left="0" w:firstLine="0"/>
      </w:pPr>
    </w:lvl>
  </w:abstractNum>
  <w:abstractNum w:abstractNumId="4">
    <w:nsid w:val="590B96B8"/>
    <w:multiLevelType w:val="singleLevel"/>
    <w:tmpl w:val="590B96B8"/>
    <w:lvl w:ilvl="0" w:tentative="0">
      <w:start w:val="1"/>
      <w:numFmt w:val="decimal"/>
      <w:lvlText w:val="%1."/>
      <w:lvlJc w:val="left"/>
      <w:pPr>
        <w:tabs>
          <w:tab w:val="left" w:pos="312"/>
        </w:tabs>
        <w:ind w:left="0" w:firstLine="0"/>
      </w:pPr>
    </w:lvl>
  </w:abstractNum>
  <w:num w:numId="1">
    <w:abstractNumId w:val="0"/>
    <w:lvlOverride w:ilvl="0">
      <w:startOverride w:val="1"/>
    </w:lvlOverride>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zRiOTRkNGYyODk1MmU5YzZlNDcwNzMzMWQxNzEifQ=="/>
  </w:docVars>
  <w:rsids>
    <w:rsidRoot w:val="07E34A8E"/>
    <w:rsid w:val="07E34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character" w:styleId="6">
    <w:name w:val="page number"/>
    <w:basedOn w:val="5"/>
    <w:qFormat/>
    <w:uiPriority w:val="0"/>
  </w:style>
  <w:style w:type="paragraph" w:customStyle="1" w:styleId="7">
    <w:name w:val="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2023-01-18T03:10:00Z</dcterms:created>
  <dc:creator>陈璐</dc:creator>
  <cp:lastModifiedBy>陈璐</cp:lastModifiedBy>
  <dcterms:modified xsi:type="dcterms:W3CDTF">2023-01-18T03:12:23Z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64073F8D328F4BF5BD8C9608B3285E53</vt:lpwstr>
  </property>
</Properties>
</file>