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3BF5">
      <w:pPr>
        <w:spacing w:line="360" w:lineRule="auto"/>
        <w:jc w:val="left"/>
        <w:rPr>
          <w:rFonts w:ascii="宋体" w:hAnsi="宋体" w:cs="宋体" w:hint="eastAsia"/>
          <w:b/>
          <w:sz w:val="30"/>
          <w:szCs w:val="30"/>
        </w:rPr>
      </w:pPr>
      <w:bookmarkStart w:id="0" w:name="_Toc46738290"/>
      <w:bookmarkStart w:id="1" w:name="_Toc359310573"/>
      <w:bookmarkStart w:id="2" w:name="_Toc535633952"/>
      <w:bookmarkStart w:id="3" w:name="_Toc518605395"/>
      <w:bookmarkStart w:id="4" w:name="_Toc12118373"/>
      <w:bookmarkStart w:id="5" w:name="_Toc46738156"/>
      <w:bookmarkStart w:id="6" w:name="_Toc75917307"/>
      <w:bookmarkStart w:id="7" w:name="_Toc46738417"/>
      <w:r>
        <w:rPr>
          <w:rFonts w:ascii="宋体" w:hAnsi="宋体" w:cs="宋体" w:hint="eastAsia"/>
          <w:b/>
          <w:sz w:val="30"/>
          <w:szCs w:val="30"/>
        </w:rPr>
        <w:t>附件</w:t>
      </w:r>
    </w:p>
    <w:tbl>
      <w:tblPr>
        <w:tblW w:w="96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785"/>
        <w:gridCol w:w="978"/>
        <w:gridCol w:w="33"/>
        <w:gridCol w:w="1810"/>
        <w:gridCol w:w="5281"/>
      </w:tblGrid>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宋体" w:hAnsi="宋体" w:cs="宋体" w:hint="eastAsia"/>
                <w:b/>
                <w:sz w:val="30"/>
                <w:szCs w:val="30"/>
              </w:rPr>
              <w:t>广州市环境技术中心</w:t>
            </w:r>
            <w:r>
              <w:rPr>
                <w:rFonts w:ascii="宋体" w:hAnsi="宋体" w:cs="宋体" w:hint="eastAsia"/>
                <w:b/>
                <w:sz w:val="30"/>
                <w:szCs w:val="30"/>
              </w:rPr>
              <w:t>2020</w:t>
            </w:r>
            <w:r>
              <w:rPr>
                <w:rFonts w:ascii="宋体" w:hAnsi="宋体" w:cs="宋体" w:hint="eastAsia"/>
                <w:b/>
                <w:sz w:val="30"/>
                <w:szCs w:val="30"/>
              </w:rPr>
              <w:t>年计划外信息化运维项目采购需</w:t>
            </w:r>
            <w:r>
              <w:rPr>
                <w:rFonts w:ascii="宋体" w:hAnsi="宋体" w:cs="宋体" w:hint="eastAsia"/>
                <w:b/>
                <w:sz w:val="30"/>
                <w:szCs w:val="30"/>
              </w:rPr>
              <w:t>求</w:t>
            </w:r>
            <w:r>
              <w:rPr>
                <w:rFonts w:ascii="仿宋_GB2312" w:eastAsia="仿宋_GB2312" w:hAnsi="仿宋_GB2312" w:cs="仿宋_GB2312" w:hint="eastAsia"/>
                <w:sz w:val="24"/>
              </w:rPr>
              <w:t>预算：人民币</w:t>
            </w:r>
            <w:r>
              <w:rPr>
                <w:rFonts w:ascii="仿宋_GB2312" w:eastAsia="仿宋_GB2312" w:hAnsi="仿宋_GB2312" w:cs="仿宋_GB2312" w:hint="eastAsia"/>
                <w:sz w:val="24"/>
                <w:u w:val="single"/>
              </w:rPr>
              <w:t xml:space="preserve"> 46.7  </w:t>
            </w:r>
            <w:r>
              <w:rPr>
                <w:rFonts w:ascii="仿宋_GB2312" w:eastAsia="仿宋_GB2312" w:hAnsi="仿宋_GB2312" w:cs="仿宋_GB2312" w:hint="eastAsia"/>
                <w:sz w:val="24"/>
              </w:rPr>
              <w:t>万元</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资格要求：</w:t>
            </w:r>
          </w:p>
        </w:tc>
      </w:tr>
      <w:tr w:rsidR="00000000">
        <w:trPr>
          <w:trHeight w:val="454"/>
          <w:jc w:val="center"/>
        </w:trPr>
        <w:tc>
          <w:tcPr>
            <w:tcW w:w="741" w:type="dxa"/>
            <w:vAlign w:val="center"/>
          </w:tcPr>
          <w:p w:rsidR="00000000" w:rsidRDefault="00B43BF5">
            <w:pPr>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8887" w:type="dxa"/>
            <w:gridSpan w:val="5"/>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符合《政府采购法》第二十二条供应商资格条件。</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采购范围</w:t>
            </w:r>
          </w:p>
        </w:tc>
      </w:tr>
      <w:tr w:rsidR="00000000">
        <w:trPr>
          <w:trHeight w:val="454"/>
          <w:jc w:val="center"/>
        </w:trPr>
        <w:tc>
          <w:tcPr>
            <w:tcW w:w="741" w:type="dxa"/>
            <w:vAlign w:val="center"/>
          </w:tcPr>
          <w:p w:rsidR="00000000" w:rsidRDefault="00B43BF5">
            <w:pPr>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796" w:type="dxa"/>
            <w:gridSpan w:val="3"/>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广州市海洋环境保护系统运维</w:t>
            </w:r>
          </w:p>
        </w:tc>
        <w:tc>
          <w:tcPr>
            <w:tcW w:w="7091" w:type="dxa"/>
            <w:gridSpan w:val="2"/>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服务器及存储设备运维；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软件系统运维；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巡检与故障解决；</w:t>
            </w:r>
          </w:p>
        </w:tc>
      </w:tr>
      <w:tr w:rsidR="00000000">
        <w:trPr>
          <w:trHeight w:val="454"/>
          <w:jc w:val="center"/>
        </w:trPr>
        <w:tc>
          <w:tcPr>
            <w:tcW w:w="741" w:type="dxa"/>
            <w:vAlign w:val="center"/>
          </w:tcPr>
          <w:p w:rsidR="00000000" w:rsidRDefault="00B43BF5">
            <w:pPr>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796" w:type="dxa"/>
            <w:gridSpan w:val="3"/>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基础支撑系统运维服务</w:t>
            </w:r>
          </w:p>
        </w:tc>
        <w:tc>
          <w:tcPr>
            <w:tcW w:w="7091" w:type="dxa"/>
            <w:gridSpan w:val="2"/>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机房设备、机房环境设备运维；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安全设备、网络设备运维；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视频会议设备运维；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其他计算机设备运维；</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highlight w:val="yellow"/>
              </w:rPr>
              <w:t>5.</w:t>
            </w:r>
            <w:r>
              <w:rPr>
                <w:rFonts w:ascii="仿宋_GB2312" w:eastAsia="仿宋_GB2312" w:hAnsi="仿宋_GB2312" w:cs="仿宋_GB2312" w:hint="eastAsia"/>
                <w:sz w:val="24"/>
                <w:highlight w:val="yellow"/>
              </w:rPr>
              <w:t>新办公楼信息化改造服务（</w:t>
            </w:r>
            <w:r>
              <w:rPr>
                <w:rFonts w:ascii="仿宋_GB2312" w:eastAsia="仿宋_GB2312" w:hAnsi="仿宋_GB2312" w:cs="仿宋_GB2312" w:hint="eastAsia"/>
                <w:sz w:val="24"/>
                <w:highlight w:val="yellow"/>
              </w:rPr>
              <w:t>含</w:t>
            </w:r>
            <w:r>
              <w:rPr>
                <w:rFonts w:ascii="仿宋_GB2312" w:eastAsia="仿宋_GB2312" w:hAnsi="仿宋_GB2312" w:cs="仿宋_GB2312" w:hint="eastAsia"/>
                <w:sz w:val="24"/>
                <w:highlight w:val="yellow"/>
              </w:rPr>
              <w:t>网络设备搬迁、</w:t>
            </w:r>
            <w:r>
              <w:rPr>
                <w:rFonts w:ascii="仿宋_GB2312" w:eastAsia="仿宋_GB2312" w:hAnsi="仿宋_GB2312" w:cs="仿宋_GB2312" w:hint="eastAsia"/>
                <w:sz w:val="24"/>
                <w:highlight w:val="yellow"/>
              </w:rPr>
              <w:t>机房</w:t>
            </w:r>
            <w:r>
              <w:rPr>
                <w:rFonts w:ascii="仿宋_GB2312" w:eastAsia="仿宋_GB2312" w:hAnsi="仿宋_GB2312" w:cs="仿宋_GB2312" w:hint="eastAsia"/>
                <w:sz w:val="24"/>
                <w:highlight w:val="yellow"/>
              </w:rPr>
              <w:t>ups</w:t>
            </w:r>
            <w:r>
              <w:rPr>
                <w:rFonts w:ascii="仿宋_GB2312" w:eastAsia="仿宋_GB2312" w:hAnsi="仿宋_GB2312" w:cs="仿宋_GB2312" w:hint="eastAsia"/>
                <w:sz w:val="24"/>
                <w:highlight w:val="yellow"/>
              </w:rPr>
              <w:t>、弱电适应性改造；网络规划、供配电以及隔断和电磁干扰改造等）</w:t>
            </w:r>
          </w:p>
        </w:tc>
      </w:tr>
      <w:tr w:rsidR="00000000">
        <w:trPr>
          <w:trHeight w:val="454"/>
          <w:jc w:val="center"/>
        </w:trPr>
        <w:tc>
          <w:tcPr>
            <w:tcW w:w="741" w:type="dxa"/>
            <w:vAlign w:val="center"/>
          </w:tcPr>
          <w:p w:rsidR="00000000" w:rsidRDefault="00B43BF5">
            <w:pPr>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796" w:type="dxa"/>
            <w:gridSpan w:val="3"/>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桌面运维服务</w:t>
            </w:r>
          </w:p>
        </w:tc>
        <w:tc>
          <w:tcPr>
            <w:tcW w:w="7091" w:type="dxa"/>
            <w:gridSpan w:val="2"/>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台式电脑、笔记本电脑、打印机等桌面设备运维；</w:t>
            </w:r>
          </w:p>
        </w:tc>
      </w:tr>
      <w:tr w:rsidR="00000000">
        <w:trPr>
          <w:trHeight w:val="454"/>
          <w:jc w:val="center"/>
        </w:trPr>
        <w:tc>
          <w:tcPr>
            <w:tcW w:w="741" w:type="dxa"/>
            <w:vAlign w:val="center"/>
          </w:tcPr>
          <w:p w:rsidR="00000000" w:rsidRDefault="00B43BF5">
            <w:pPr>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1796" w:type="dxa"/>
            <w:gridSpan w:val="3"/>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网络安全服务</w:t>
            </w:r>
          </w:p>
        </w:tc>
        <w:tc>
          <w:tcPr>
            <w:tcW w:w="7091" w:type="dxa"/>
            <w:gridSpan w:val="2"/>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安全扫描、安全加固等</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项目工期要求</w:t>
            </w:r>
          </w:p>
        </w:tc>
      </w:tr>
      <w:tr w:rsidR="00000000">
        <w:trPr>
          <w:trHeight w:val="603"/>
          <w:jc w:val="center"/>
        </w:trPr>
        <w:tc>
          <w:tcPr>
            <w:tcW w:w="9628" w:type="dxa"/>
            <w:gridSpan w:val="6"/>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□从合同签订之日起至</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止。</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□从合同签订之日起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个月。</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sz w:val="24"/>
                <w:highlight w:val="yellow"/>
              </w:rPr>
              <w:t>2020</w:t>
            </w:r>
            <w:r>
              <w:rPr>
                <w:rFonts w:ascii="仿宋_GB2312" w:eastAsia="仿宋_GB2312" w:hAnsi="仿宋_GB2312" w:cs="仿宋_GB2312" w:hint="eastAsia"/>
                <w:sz w:val="24"/>
                <w:highlight w:val="yellow"/>
              </w:rPr>
              <w:t>年</w:t>
            </w:r>
            <w:r>
              <w:rPr>
                <w:rFonts w:ascii="仿宋_GB2312" w:eastAsia="仿宋_GB2312" w:hAnsi="仿宋_GB2312" w:cs="仿宋_GB2312" w:hint="eastAsia"/>
                <w:sz w:val="24"/>
                <w:highlight w:val="yellow"/>
              </w:rPr>
              <w:t>4</w:t>
            </w:r>
            <w:r>
              <w:rPr>
                <w:rFonts w:ascii="仿宋_GB2312" w:eastAsia="仿宋_GB2312" w:hAnsi="仿宋_GB2312" w:cs="仿宋_GB2312" w:hint="eastAsia"/>
                <w:sz w:val="24"/>
                <w:highlight w:val="yellow"/>
              </w:rPr>
              <w:t>月</w:t>
            </w:r>
            <w:r>
              <w:rPr>
                <w:rFonts w:ascii="仿宋_GB2312" w:eastAsia="仿宋_GB2312" w:hAnsi="仿宋_GB2312" w:cs="仿宋_GB2312" w:hint="eastAsia"/>
                <w:sz w:val="24"/>
                <w:highlight w:val="yellow"/>
              </w:rPr>
              <w:t>1</w:t>
            </w:r>
            <w:r>
              <w:rPr>
                <w:rFonts w:ascii="仿宋_GB2312" w:eastAsia="仿宋_GB2312" w:hAnsi="仿宋_GB2312" w:cs="仿宋_GB2312" w:hint="eastAsia"/>
                <w:sz w:val="24"/>
                <w:highlight w:val="yellow"/>
              </w:rPr>
              <w:t>日至</w:t>
            </w:r>
            <w:r>
              <w:rPr>
                <w:rFonts w:ascii="仿宋_GB2312" w:eastAsia="仿宋_GB2312" w:hAnsi="仿宋_GB2312" w:cs="仿宋_GB2312" w:hint="eastAsia"/>
                <w:sz w:val="24"/>
                <w:highlight w:val="yellow"/>
              </w:rPr>
              <w:t>2021</w:t>
            </w:r>
            <w:r>
              <w:rPr>
                <w:rFonts w:ascii="仿宋_GB2312" w:eastAsia="仿宋_GB2312" w:hAnsi="仿宋_GB2312" w:cs="仿宋_GB2312" w:hint="eastAsia"/>
                <w:sz w:val="24"/>
                <w:highlight w:val="yellow"/>
              </w:rPr>
              <w:t>年</w:t>
            </w:r>
            <w:r>
              <w:rPr>
                <w:rFonts w:ascii="仿宋_GB2312" w:eastAsia="仿宋_GB2312" w:hAnsi="仿宋_GB2312" w:cs="仿宋_GB2312" w:hint="eastAsia"/>
                <w:sz w:val="24"/>
                <w:highlight w:val="yellow"/>
              </w:rPr>
              <w:t>3</w:t>
            </w:r>
            <w:r>
              <w:rPr>
                <w:rFonts w:ascii="仿宋_GB2312" w:eastAsia="仿宋_GB2312" w:hAnsi="仿宋_GB2312" w:cs="仿宋_GB2312" w:hint="eastAsia"/>
                <w:sz w:val="24"/>
                <w:highlight w:val="yellow"/>
              </w:rPr>
              <w:t>月</w:t>
            </w:r>
            <w:r>
              <w:rPr>
                <w:rFonts w:ascii="仿宋_GB2312" w:eastAsia="仿宋_GB2312" w:hAnsi="仿宋_GB2312" w:cs="仿宋_GB2312" w:hint="eastAsia"/>
                <w:sz w:val="24"/>
                <w:highlight w:val="yellow"/>
              </w:rPr>
              <w:t>31</w:t>
            </w:r>
            <w:r>
              <w:rPr>
                <w:rFonts w:ascii="仿宋_GB2312" w:eastAsia="仿宋_GB2312" w:hAnsi="仿宋_GB2312" w:cs="仿宋_GB2312" w:hint="eastAsia"/>
                <w:sz w:val="24"/>
                <w:highlight w:val="yellow"/>
              </w:rPr>
              <w:t>日。对</w:t>
            </w:r>
            <w:r>
              <w:rPr>
                <w:rFonts w:ascii="仿宋_GB2312" w:eastAsia="仿宋_GB2312" w:hAnsi="仿宋_GB2312" w:cs="仿宋_GB2312" w:hint="eastAsia"/>
                <w:sz w:val="24"/>
                <w:highlight w:val="yellow"/>
              </w:rPr>
              <w:t>2020</w:t>
            </w:r>
            <w:r>
              <w:rPr>
                <w:rFonts w:ascii="仿宋_GB2312" w:eastAsia="仿宋_GB2312" w:hAnsi="仿宋_GB2312" w:cs="仿宋_GB2312" w:hint="eastAsia"/>
                <w:sz w:val="24"/>
                <w:highlight w:val="yellow"/>
              </w:rPr>
              <w:t>年</w:t>
            </w:r>
            <w:r>
              <w:rPr>
                <w:rFonts w:ascii="仿宋_GB2312" w:eastAsia="仿宋_GB2312" w:hAnsi="仿宋_GB2312" w:cs="仿宋_GB2312" w:hint="eastAsia"/>
                <w:sz w:val="24"/>
                <w:highlight w:val="yellow"/>
              </w:rPr>
              <w:t>4</w:t>
            </w:r>
            <w:r>
              <w:rPr>
                <w:rFonts w:ascii="仿宋_GB2312" w:eastAsia="仿宋_GB2312" w:hAnsi="仿宋_GB2312" w:cs="仿宋_GB2312" w:hint="eastAsia"/>
                <w:sz w:val="24"/>
                <w:highlight w:val="yellow"/>
              </w:rPr>
              <w:t>月</w:t>
            </w:r>
            <w:r>
              <w:rPr>
                <w:rFonts w:ascii="仿宋_GB2312" w:eastAsia="仿宋_GB2312" w:hAnsi="仿宋_GB2312" w:cs="仿宋_GB2312" w:hint="eastAsia"/>
                <w:sz w:val="24"/>
                <w:highlight w:val="yellow"/>
              </w:rPr>
              <w:t>1</w:t>
            </w:r>
            <w:r>
              <w:rPr>
                <w:rFonts w:ascii="仿宋_GB2312" w:eastAsia="仿宋_GB2312" w:hAnsi="仿宋_GB2312" w:cs="仿宋_GB2312" w:hint="eastAsia"/>
                <w:sz w:val="24"/>
                <w:highlight w:val="yellow"/>
              </w:rPr>
              <w:t>日至本项目合同签订日期间承担临时运维工作的服务商，此次提供服务的运维单位需按时长占比支付相应的项目款给承担临时运维工作的服务商</w:t>
            </w:r>
            <w:r>
              <w:rPr>
                <w:rFonts w:ascii="仿宋_GB2312" w:eastAsia="仿宋_GB2312" w:hAnsi="仿宋_GB2312" w:cs="仿宋_GB2312" w:hint="eastAsia"/>
                <w:sz w:val="24"/>
              </w:rPr>
              <w:t>。</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项目背景</w:t>
            </w:r>
          </w:p>
        </w:tc>
      </w:tr>
      <w:tr w:rsidR="00000000">
        <w:trPr>
          <w:trHeight w:val="454"/>
          <w:jc w:val="center"/>
        </w:trPr>
        <w:tc>
          <w:tcPr>
            <w:tcW w:w="9628" w:type="dxa"/>
            <w:gridSpan w:val="6"/>
            <w:vAlign w:val="center"/>
          </w:tcPr>
          <w:p w:rsidR="00000000" w:rsidRDefault="00B43BF5">
            <w:pPr>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highlight w:val="yellow"/>
              </w:rPr>
              <w:t>运维</w:t>
            </w:r>
            <w:r>
              <w:rPr>
                <w:rFonts w:ascii="仿宋_GB2312" w:eastAsia="仿宋_GB2312" w:hAnsi="仿宋_GB2312" w:cs="仿宋_GB2312" w:hint="eastAsia"/>
                <w:sz w:val="24"/>
                <w:highlight w:val="yellow"/>
              </w:rPr>
              <w:t>单位为广州市环境技术中心位于滨江西路的办公楼提供信息化运维服务</w:t>
            </w:r>
            <w:r>
              <w:rPr>
                <w:rFonts w:ascii="仿宋_GB2312" w:eastAsia="仿宋_GB2312" w:hAnsi="仿宋_GB2312" w:cs="仿宋_GB2312" w:hint="eastAsia"/>
                <w:sz w:val="24"/>
              </w:rPr>
              <w:t>，包括业务系统软硬件运维、基础支撑系统（机房设备、机房环境、视频会议设备等）运维、桌面运维、安全服务等工作。</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运维目标需求</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一、项目总体目标</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）保障本项目所包含的软件、硬件、基础支撑系统稳定运行；</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）保障业务应用系统提供可持续服务；</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）保障业务人员、业务服务对象高效使用信息化成果和利用信息化平台；</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）保障网络、业务系统以及数据的安全。保障信息系统达到运维要求和等级。在维护期内，降低信息化基础设施故障率，系统运行稳定、故障解决响应及时效</w:t>
            </w:r>
            <w:r>
              <w:rPr>
                <w:rFonts w:ascii="仿宋_GB2312" w:eastAsia="仿宋_GB2312" w:hAnsi="仿宋_GB2312" w:cs="仿宋_GB2312" w:hint="eastAsia"/>
                <w:sz w:val="24"/>
              </w:rPr>
              <w:t>率高、无故障率，信息安全无故障率，应用软件维护周期、设备巡检周期和质量、用户满意度等达到维护要求。</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二、项目详细需求</w:t>
            </w:r>
          </w:p>
          <w:p w:rsidR="00000000" w:rsidRDefault="00B43BF5" w:rsidP="00CF1F8E">
            <w:pPr>
              <w:spacing w:line="400" w:lineRule="exact"/>
              <w:ind w:firstLineChars="200" w:firstLine="482"/>
              <w:outlineLvl w:val="1"/>
              <w:rPr>
                <w:rFonts w:ascii="仿宋_GB2312" w:eastAsia="仿宋_GB2312" w:hAnsi="仿宋_GB2312" w:cs="仿宋_GB2312" w:hint="eastAsia"/>
                <w:b/>
                <w:bCs/>
                <w:sz w:val="24"/>
              </w:rPr>
            </w:pPr>
            <w:r>
              <w:rPr>
                <w:rFonts w:ascii="仿宋_GB2312" w:eastAsia="仿宋_GB2312" w:hAnsi="仿宋_GB2312" w:cs="仿宋_GB2312" w:hint="eastAsia"/>
                <w:b/>
                <w:bCs/>
                <w:sz w:val="24"/>
              </w:rPr>
              <w:t>（一）</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信息系统运维服务</w:t>
            </w:r>
          </w:p>
          <w:p w:rsidR="00000000" w:rsidRDefault="00B43BF5" w:rsidP="00CF1F8E">
            <w:pPr>
              <w:spacing w:line="400" w:lineRule="exact"/>
              <w:ind w:firstLineChars="200" w:firstLine="482"/>
              <w:outlineLvl w:val="2"/>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1.  </w:t>
            </w:r>
            <w:r>
              <w:rPr>
                <w:rFonts w:ascii="仿宋_GB2312" w:eastAsia="仿宋_GB2312" w:hAnsi="仿宋_GB2312" w:cs="仿宋_GB2312" w:hint="eastAsia"/>
                <w:b/>
                <w:bCs/>
                <w:sz w:val="24"/>
              </w:rPr>
              <w:t>广州市海洋环境保护系统</w:t>
            </w:r>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广州市海洋环境保护系统为机构改革后由广州市环境技术中心负责运维的业务系统，用于保存各类海洋环境监测与保护的历史数据、实验数据等。</w:t>
            </w: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1.1  </w:t>
            </w:r>
            <w:r>
              <w:rPr>
                <w:rFonts w:ascii="仿宋_GB2312" w:eastAsia="仿宋_GB2312" w:hAnsi="仿宋_GB2312" w:cs="仿宋_GB2312" w:hint="eastAsia"/>
                <w:b/>
                <w:bCs/>
                <w:sz w:val="24"/>
              </w:rPr>
              <w:t>软件运维服务</w:t>
            </w:r>
          </w:p>
          <w:p w:rsidR="00000000" w:rsidRDefault="00B43BF5">
            <w:pPr>
              <w:spacing w:line="400" w:lineRule="exact"/>
              <w:ind w:firstLineChars="200" w:firstLine="480"/>
              <w:outlineLvl w:val="3"/>
              <w:rPr>
                <w:rFonts w:ascii="仿宋_GB2312" w:eastAsia="仿宋_GB2312" w:hAnsi="仿宋_GB2312" w:cs="仿宋_GB2312" w:hint="eastAsia"/>
                <w:b/>
                <w:bCs/>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ab/>
            </w:r>
            <w:r>
              <w:rPr>
                <w:rFonts w:ascii="仿宋_GB2312" w:eastAsia="仿宋_GB2312" w:hAnsi="仿宋_GB2312" w:cs="仿宋_GB2312" w:hint="eastAsia"/>
                <w:sz w:val="24"/>
              </w:rPr>
              <w:t>广州市海洋环境保护系统软件运维需求表</w:t>
            </w:r>
          </w:p>
          <w:tbl>
            <w:tblPr>
              <w:tblpPr w:leftFromText="180" w:rightFromText="180" w:vertAnchor="text" w:horzAnchor="page" w:tblpX="668" w:tblpY="386"/>
              <w:tblOverlap w:val="never"/>
              <w:tblW w:w="82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766"/>
              <w:gridCol w:w="1517"/>
              <w:gridCol w:w="5283"/>
            </w:tblGrid>
            <w:tr w:rsidR="00000000">
              <w:trPr>
                <w:trHeight w:val="454"/>
              </w:trPr>
              <w:tc>
                <w:tcPr>
                  <w:tcW w:w="657" w:type="dxa"/>
                  <w:tcBorders>
                    <w:top w:val="single" w:sz="4" w:space="0" w:color="auto"/>
                  </w:tcBorders>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766" w:type="dxa"/>
                  <w:tcBorders>
                    <w:top w:val="single" w:sz="4" w:space="0" w:color="auto"/>
                  </w:tcBorders>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类型</w:t>
                  </w:r>
                </w:p>
              </w:tc>
              <w:tc>
                <w:tcPr>
                  <w:tcW w:w="1517" w:type="dxa"/>
                  <w:tcBorders>
                    <w:top w:val="single" w:sz="4" w:space="0" w:color="auto"/>
                  </w:tcBorders>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5283" w:type="dxa"/>
                  <w:tcBorders>
                    <w:top w:val="single" w:sz="4" w:space="0" w:color="auto"/>
                  </w:tcBorders>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c>
                <w:tcPr>
                  <w:tcW w:w="657" w:type="dxa"/>
                  <w:vAlign w:val="center"/>
                </w:tcPr>
                <w:p w:rsidR="00000000" w:rsidRDefault="00B43BF5">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w:t>
                  </w:r>
                </w:p>
              </w:tc>
              <w:tc>
                <w:tcPr>
                  <w:tcW w:w="766"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日常维护</w:t>
                  </w:r>
                </w:p>
              </w:tc>
              <w:tc>
                <w:tcPr>
                  <w:tcW w:w="1517"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日常维护、维修维保、技术咨询等</w:t>
                  </w:r>
                </w:p>
              </w:tc>
              <w:tc>
                <w:tcPr>
                  <w:tcW w:w="5283" w:type="dxa"/>
                  <w:vAlign w:val="center"/>
                </w:tcPr>
                <w:p w:rsidR="00000000" w:rsidRDefault="00B43BF5">
                  <w:pPr>
                    <w:widowControl/>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工作内容：</w:t>
                  </w:r>
                  <w:r>
                    <w:rPr>
                      <w:rFonts w:ascii="仿宋_GB2312" w:eastAsia="仿宋_GB2312" w:hAnsi="仿宋_GB2312" w:cs="仿宋_GB2312" w:hint="eastAsia"/>
                      <w:color w:val="000000"/>
                      <w:szCs w:val="21"/>
                    </w:rPr>
                    <w:t xml:space="preserve"> </w:t>
                  </w:r>
                </w:p>
                <w:p w:rsidR="00000000" w:rsidRDefault="00B43BF5">
                  <w:pPr>
                    <w:widowControl/>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通过日常巡检，检查信息系统可能潜在的</w:t>
                  </w:r>
                  <w:r>
                    <w:rPr>
                      <w:rFonts w:ascii="仿宋_GB2312" w:eastAsia="仿宋_GB2312" w:hAnsi="仿宋_GB2312" w:cs="仿宋_GB2312" w:hint="eastAsia"/>
                      <w:color w:val="000000"/>
                      <w:szCs w:val="21"/>
                    </w:rPr>
                    <w:t>问题或风险，加以规避或改进，确保信息系统的正常运行。</w:t>
                  </w:r>
                </w:p>
                <w:p w:rsidR="00000000" w:rsidRDefault="00B43BF5">
                  <w:pPr>
                    <w:widowControl/>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2. </w:t>
                  </w:r>
                  <w:r>
                    <w:rPr>
                      <w:rFonts w:ascii="仿宋_GB2312" w:eastAsia="仿宋_GB2312" w:hAnsi="仿宋_GB2312" w:cs="仿宋_GB2312" w:hint="eastAsia"/>
                      <w:color w:val="000000"/>
                      <w:szCs w:val="21"/>
                    </w:rPr>
                    <w:t>对服务器、存储等进行巡检和维修。</w:t>
                  </w:r>
                </w:p>
                <w:p w:rsidR="00000000" w:rsidRDefault="00B43BF5">
                  <w:pPr>
                    <w:widowControl/>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3. </w:t>
                  </w:r>
                  <w:r>
                    <w:rPr>
                      <w:rFonts w:ascii="仿宋_GB2312" w:eastAsia="仿宋_GB2312" w:hAnsi="仿宋_GB2312" w:cs="仿宋_GB2312" w:hint="eastAsia"/>
                      <w:color w:val="000000"/>
                      <w:szCs w:val="21"/>
                    </w:rPr>
                    <w:t>处理系统的软硬件故障，提供技术咨询和支持。</w:t>
                  </w:r>
                </w:p>
                <w:p w:rsidR="00000000" w:rsidRDefault="00B43BF5">
                  <w:pPr>
                    <w:widowControl/>
                    <w:rPr>
                      <w:rFonts w:ascii="仿宋_GB2312" w:eastAsia="仿宋_GB2312" w:hAnsi="仿宋_GB2312" w:cs="仿宋_GB2312" w:hint="eastAsia"/>
                    </w:rPr>
                  </w:pPr>
                  <w:r>
                    <w:rPr>
                      <w:rFonts w:ascii="仿宋_GB2312" w:eastAsia="仿宋_GB2312" w:hAnsi="仿宋_GB2312" w:cs="仿宋_GB2312" w:hint="eastAsia"/>
                      <w:color w:val="000000"/>
                      <w:szCs w:val="21"/>
                    </w:rPr>
                    <w:t>4. 7</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24</w:t>
                  </w:r>
                  <w:r>
                    <w:rPr>
                      <w:rFonts w:ascii="仿宋_GB2312" w:eastAsia="仿宋_GB2312" w:hAnsi="仿宋_GB2312" w:cs="仿宋_GB2312" w:hint="eastAsia"/>
                      <w:color w:val="000000"/>
                      <w:szCs w:val="21"/>
                    </w:rPr>
                    <w:t>小时热线支持、</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8</w:t>
                  </w:r>
                  <w:r>
                    <w:rPr>
                      <w:rFonts w:ascii="仿宋_GB2312" w:eastAsia="仿宋_GB2312" w:hAnsi="仿宋_GB2312" w:cs="仿宋_GB2312" w:hint="eastAsia"/>
                      <w:color w:val="000000"/>
                      <w:szCs w:val="21"/>
                    </w:rPr>
                    <w:t>小时远程支持等</w:t>
                  </w:r>
                </w:p>
              </w:tc>
            </w:tr>
          </w:tbl>
          <w:p w:rsidR="00000000" w:rsidRPr="00B43BF5" w:rsidRDefault="00B43BF5">
            <w:pPr>
              <w:pStyle w:val="0"/>
              <w:ind w:firstLineChars="0" w:firstLine="0"/>
              <w:jc w:val="left"/>
              <w:rPr>
                <w:rFonts w:ascii="仿宋_GB2312" w:eastAsia="仿宋_GB2312" w:hAnsi="仿宋_GB2312" w:cs="仿宋_GB2312" w:hint="eastAsia"/>
                <w:sz w:val="24"/>
                <w:szCs w:val="24"/>
                <w:lang w:val="en-US" w:eastAsia="zh-CN"/>
              </w:rPr>
            </w:pPr>
          </w:p>
          <w:p w:rsidR="00000000" w:rsidRPr="00B43BF5" w:rsidRDefault="00B43BF5">
            <w:pPr>
              <w:pStyle w:val="0"/>
              <w:ind w:firstLineChars="0" w:firstLine="0"/>
              <w:jc w:val="left"/>
              <w:rPr>
                <w:rFonts w:ascii="仿宋_GB2312" w:eastAsia="仿宋_GB2312" w:hAnsi="仿宋_GB2312" w:cs="仿宋_GB2312" w:hint="eastAsia"/>
                <w:sz w:val="24"/>
                <w:szCs w:val="24"/>
                <w:lang w:val="en-US" w:eastAsia="zh-CN"/>
              </w:rPr>
            </w:pPr>
          </w:p>
          <w:p w:rsidR="00000000" w:rsidRPr="00B43BF5" w:rsidRDefault="00B43BF5">
            <w:pPr>
              <w:pStyle w:val="0"/>
              <w:ind w:firstLineChars="0" w:firstLine="0"/>
              <w:jc w:val="left"/>
              <w:rPr>
                <w:rFonts w:ascii="仿宋_GB2312" w:eastAsia="仿宋_GB2312" w:hAnsi="仿宋_GB2312" w:cs="仿宋_GB2312" w:hint="eastAsia"/>
                <w:sz w:val="24"/>
                <w:szCs w:val="24"/>
                <w:lang w:val="en-US" w:eastAsia="zh-CN"/>
              </w:rPr>
            </w:pPr>
          </w:p>
          <w:p w:rsidR="00000000" w:rsidRPr="00B43BF5" w:rsidRDefault="00B43BF5">
            <w:pPr>
              <w:pStyle w:val="0"/>
              <w:ind w:firstLineChars="0" w:firstLine="0"/>
              <w:jc w:val="left"/>
              <w:rPr>
                <w:rFonts w:ascii="仿宋_GB2312" w:eastAsia="仿宋_GB2312" w:hAnsi="仿宋_GB2312" w:cs="仿宋_GB2312" w:hint="eastAsia"/>
                <w:sz w:val="24"/>
                <w:szCs w:val="24"/>
                <w:lang w:val="en-US" w:eastAsia="zh-CN"/>
              </w:rPr>
            </w:pPr>
          </w:p>
          <w:p w:rsidR="00000000" w:rsidRPr="00B43BF5" w:rsidRDefault="00B43BF5">
            <w:pPr>
              <w:pStyle w:val="0"/>
              <w:ind w:firstLineChars="0" w:firstLine="0"/>
              <w:rPr>
                <w:rFonts w:ascii="仿宋_GB2312" w:eastAsia="仿宋_GB2312" w:hAnsi="仿宋_GB2312" w:cs="仿宋_GB2312" w:hint="eastAsia"/>
                <w:sz w:val="24"/>
                <w:szCs w:val="24"/>
                <w:lang w:val="en-US" w:eastAsia="zh-CN"/>
              </w:rPr>
            </w:pPr>
          </w:p>
          <w:p w:rsidR="00000000" w:rsidRPr="00B43BF5" w:rsidRDefault="00B43BF5">
            <w:pPr>
              <w:pStyle w:val="0"/>
              <w:ind w:firstLineChars="0" w:firstLine="0"/>
              <w:rPr>
                <w:rFonts w:ascii="仿宋_GB2312" w:eastAsia="仿宋_GB2312" w:hAnsi="仿宋_GB2312" w:cs="仿宋_GB2312" w:hint="eastAsia"/>
                <w:sz w:val="24"/>
                <w:szCs w:val="24"/>
                <w:lang w:val="en-US" w:eastAsia="zh-CN"/>
              </w:rPr>
            </w:pPr>
          </w:p>
          <w:p w:rsidR="00000000" w:rsidRDefault="00B43BF5">
            <w:pPr>
              <w:pStyle w:val="ac"/>
              <w:spacing w:line="360" w:lineRule="auto"/>
              <w:ind w:firstLine="480"/>
              <w:rPr>
                <w:rFonts w:ascii="仿宋_GB2312" w:eastAsia="仿宋_GB2312" w:hAnsi="仿宋_GB2312" w:cs="仿宋_GB2312" w:hint="eastAsia"/>
                <w:sz w:val="24"/>
                <w:szCs w:val="24"/>
              </w:rPr>
            </w:pPr>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对广州市海洋环境保护系统的运维服务方式包括：</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24</w:t>
            </w:r>
            <w:r>
              <w:rPr>
                <w:rFonts w:ascii="仿宋_GB2312" w:eastAsia="仿宋_GB2312" w:hAnsi="仿宋_GB2312" w:cs="仿宋_GB2312" w:hint="eastAsia"/>
                <w:sz w:val="24"/>
                <w:szCs w:val="24"/>
              </w:rPr>
              <w:t>小时热线支持、</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小时远程支持等。</w:t>
            </w:r>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服务主要内容包括：日常巡检、性能优化、事件处理、维修维保、技术咨询等服务工作。</w:t>
            </w:r>
          </w:p>
          <w:p w:rsidR="00000000" w:rsidRDefault="00B43BF5">
            <w:pPr>
              <w:pStyle w:val="ac"/>
              <w:spacing w:line="360" w:lineRule="auto"/>
              <w:ind w:firstLine="480"/>
              <w:rPr>
                <w:rFonts w:ascii="仿宋_GB2312" w:eastAsia="仿宋_GB2312" w:hAnsi="仿宋_GB2312" w:cs="仿宋_GB2312" w:hint="eastAsia"/>
                <w:sz w:val="24"/>
                <w:szCs w:val="24"/>
              </w:rPr>
            </w:pPr>
            <w:bookmarkStart w:id="8" w:name="_Toc7730_WPSOffice_Level3"/>
            <w:bookmarkStart w:id="9" w:name="_Toc122_WPSOffice_Level3"/>
            <w:r>
              <w:rPr>
                <w:rFonts w:ascii="仿宋_GB2312" w:eastAsia="仿宋_GB2312" w:hAnsi="仿宋_GB2312" w:cs="仿宋_GB2312" w:hint="eastAsia"/>
                <w:sz w:val="24"/>
                <w:szCs w:val="24"/>
              </w:rPr>
              <w:t xml:space="preserve">1. </w:t>
            </w:r>
            <w:r>
              <w:rPr>
                <w:rFonts w:ascii="仿宋_GB2312" w:eastAsia="仿宋_GB2312" w:hAnsi="仿宋_GB2312" w:cs="仿宋_GB2312" w:hint="eastAsia"/>
                <w:sz w:val="24"/>
                <w:szCs w:val="24"/>
              </w:rPr>
              <w:t>日常巡检</w:t>
            </w:r>
            <w:bookmarkEnd w:id="8"/>
            <w:bookmarkEnd w:id="9"/>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通过日常巡检，检查信息系统可能潜在的问题或风险，加以规避或改进，确保信息系统的正常运行。</w:t>
            </w:r>
          </w:p>
          <w:p w:rsidR="00000000" w:rsidRDefault="00B43BF5">
            <w:pPr>
              <w:pStyle w:val="ac"/>
              <w:spacing w:line="360" w:lineRule="auto"/>
              <w:ind w:firstLine="480"/>
              <w:rPr>
                <w:rFonts w:ascii="仿宋_GB2312" w:eastAsia="仿宋_GB2312" w:hAnsi="仿宋_GB2312" w:cs="仿宋_GB2312" w:hint="eastAsia"/>
                <w:sz w:val="24"/>
                <w:szCs w:val="24"/>
              </w:rPr>
            </w:pPr>
            <w:bookmarkStart w:id="10" w:name="_Toc32601_WPSOffice_Level3"/>
            <w:bookmarkStart w:id="11" w:name="_Toc23081_WPSOffice_Level3"/>
            <w:r>
              <w:rPr>
                <w:rFonts w:ascii="仿宋_GB2312" w:eastAsia="仿宋_GB2312" w:hAnsi="仿宋_GB2312" w:cs="仿宋_GB2312" w:hint="eastAsia"/>
                <w:sz w:val="24"/>
                <w:szCs w:val="24"/>
              </w:rPr>
              <w:t xml:space="preserve">2. </w:t>
            </w:r>
            <w:r>
              <w:rPr>
                <w:rFonts w:ascii="仿宋_GB2312" w:eastAsia="仿宋_GB2312" w:hAnsi="仿宋_GB2312" w:cs="仿宋_GB2312" w:hint="eastAsia"/>
                <w:sz w:val="24"/>
                <w:szCs w:val="24"/>
              </w:rPr>
              <w:t>系统故障诊断及检修</w:t>
            </w:r>
            <w:bookmarkEnd w:id="10"/>
            <w:bookmarkEnd w:id="11"/>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当系统出现问题时，及时对问题进行诊断、分析，并解决问题。硬件故障则提供紧急</w:t>
            </w:r>
            <w:r>
              <w:rPr>
                <w:rFonts w:ascii="仿宋_GB2312" w:eastAsia="仿宋_GB2312" w:hAnsi="仿宋_GB2312" w:cs="仿宋_GB2312" w:hint="eastAsia"/>
                <w:sz w:val="24"/>
                <w:szCs w:val="24"/>
              </w:rPr>
              <w:lastRenderedPageBreak/>
              <w:t>检修、配件更换等服务。</w:t>
            </w:r>
          </w:p>
          <w:p w:rsidR="00000000" w:rsidRDefault="00B43BF5">
            <w:pPr>
              <w:pStyle w:val="ac"/>
              <w:spacing w:line="360" w:lineRule="auto"/>
              <w:ind w:firstLine="480"/>
              <w:rPr>
                <w:rFonts w:ascii="仿宋_GB2312" w:eastAsia="仿宋_GB2312" w:hAnsi="仿宋_GB2312" w:cs="仿宋_GB2312" w:hint="eastAsia"/>
                <w:sz w:val="24"/>
                <w:szCs w:val="24"/>
              </w:rPr>
            </w:pPr>
            <w:bookmarkStart w:id="12" w:name="_Toc3703_WPSOffice_Level3"/>
            <w:bookmarkStart w:id="13" w:name="_Toc5883_WPSOffice_Level3"/>
            <w:r>
              <w:rPr>
                <w:rFonts w:ascii="仿宋_GB2312" w:eastAsia="仿宋_GB2312" w:hAnsi="仿宋_GB2312" w:cs="仿宋_GB2312" w:hint="eastAsia"/>
                <w:sz w:val="24"/>
                <w:szCs w:val="24"/>
              </w:rPr>
              <w:t xml:space="preserve">3. </w:t>
            </w:r>
            <w:r>
              <w:rPr>
                <w:rFonts w:ascii="仿宋_GB2312" w:eastAsia="仿宋_GB2312" w:hAnsi="仿宋_GB2312" w:cs="仿宋_GB2312" w:hint="eastAsia"/>
                <w:sz w:val="24"/>
                <w:szCs w:val="24"/>
              </w:rPr>
              <w:t>技术咨询</w:t>
            </w:r>
            <w:bookmarkEnd w:id="12"/>
            <w:bookmarkEnd w:id="13"/>
            <w:r>
              <w:rPr>
                <w:rFonts w:ascii="仿宋_GB2312" w:eastAsia="仿宋_GB2312" w:hAnsi="仿宋_GB2312" w:cs="仿宋_GB2312" w:hint="eastAsia"/>
                <w:sz w:val="24"/>
                <w:szCs w:val="24"/>
              </w:rPr>
              <w:t>和支持</w:t>
            </w:r>
          </w:p>
          <w:p w:rsidR="00000000" w:rsidRDefault="00B43BF5">
            <w:pPr>
              <w:pStyle w:val="ac"/>
              <w:spacing w:line="360" w:lineRule="auto"/>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提供电话或现场技术咨询和技术支持服务，同时，定期对我单位工作人员进行系统维护技术方面的培训（如：一般故障排除方法，性能的监控与调整等）。</w:t>
            </w: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bookmarkStart w:id="14" w:name="_Toc48320674"/>
            <w:r>
              <w:rPr>
                <w:rFonts w:ascii="仿宋_GB2312" w:eastAsia="仿宋_GB2312" w:hAnsi="仿宋_GB2312" w:cs="仿宋_GB2312" w:hint="eastAsia"/>
                <w:b/>
                <w:bCs/>
                <w:sz w:val="24"/>
              </w:rPr>
              <w:t xml:space="preserve">1.2  </w:t>
            </w:r>
            <w:r>
              <w:rPr>
                <w:rFonts w:ascii="仿宋_GB2312" w:eastAsia="仿宋_GB2312" w:hAnsi="仿宋_GB2312" w:cs="仿宋_GB2312" w:hint="eastAsia"/>
                <w:b/>
                <w:bCs/>
                <w:sz w:val="24"/>
              </w:rPr>
              <w:t>硬件运维服务</w:t>
            </w:r>
            <w:bookmarkEnd w:id="14"/>
          </w:p>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硬件设备一览表</w:t>
            </w:r>
          </w:p>
          <w:tbl>
            <w:tblPr>
              <w:tblW w:w="567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900"/>
              <w:gridCol w:w="1484"/>
              <w:gridCol w:w="883"/>
              <w:gridCol w:w="883"/>
            </w:tblGrid>
            <w:tr w:rsidR="00000000">
              <w:trPr>
                <w:trHeight w:val="936"/>
                <w:tblHeader/>
                <w:jc w:val="center"/>
              </w:trPr>
              <w:tc>
                <w:tcPr>
                  <w:tcW w:w="525"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900"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类别名称</w:t>
                  </w:r>
                </w:p>
              </w:tc>
              <w:tc>
                <w:tcPr>
                  <w:tcW w:w="1484"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投入使用时间</w:t>
                  </w:r>
                </w:p>
              </w:tc>
              <w:tc>
                <w:tcPr>
                  <w:tcW w:w="883" w:type="dxa"/>
                  <w:shd w:val="clear" w:color="auto" w:fill="FFFFFF"/>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投入使用时长（月）</w:t>
                  </w:r>
                </w:p>
              </w:tc>
              <w:tc>
                <w:tcPr>
                  <w:tcW w:w="883"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数量</w:t>
                  </w:r>
                </w:p>
              </w:tc>
            </w:tr>
            <w:tr w:rsidR="00000000">
              <w:trPr>
                <w:trHeight w:val="545"/>
                <w:jc w:val="center"/>
              </w:trPr>
              <w:tc>
                <w:tcPr>
                  <w:tcW w:w="525"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机架式服务器</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IBM X3650 7979-41C</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2007-07-17</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156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机架式服务器</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IBM X3650 7979-R01</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2008-05-28</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142</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r>
            <w:tr w:rsidR="00000000">
              <w:trPr>
                <w:trHeight w:val="272"/>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机架式服务器</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IBM X3650M</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2013-08-06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83</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r>
            <w:tr w:rsidR="00000000">
              <w:trPr>
                <w:trHeight w:val="272"/>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工作站</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联想</w:t>
                  </w:r>
                  <w:r>
                    <w:rPr>
                      <w:rFonts w:ascii="仿宋_GB2312" w:eastAsia="仿宋_GB2312" w:hAnsi="仿宋_GB2312" w:cs="仿宋_GB2312" w:hint="eastAsia"/>
                      <w:szCs w:val="21"/>
                    </w:rPr>
                    <w:t>S1 Yoga</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2014-07-28</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71</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r>
            <w:tr w:rsidR="00000000">
              <w:trPr>
                <w:trHeight w:val="272"/>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管理工作站</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联想</w:t>
                  </w:r>
                  <w:r>
                    <w:rPr>
                      <w:rFonts w:ascii="仿宋_GB2312" w:eastAsia="仿宋_GB2312" w:hAnsi="仿宋_GB2312" w:cs="仿宋_GB2312" w:hint="eastAsia"/>
                      <w:szCs w:val="21"/>
                    </w:rPr>
                    <w:t>T4900D</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2014-12-24</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66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机架式服务器硬盘</w:t>
                  </w:r>
                </w:p>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42D063637</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2011-10-11</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105</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13</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7</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磁盘阵列专用硬盘</w:t>
                  </w:r>
                  <w:r>
                    <w:rPr>
                      <w:rFonts w:ascii="仿宋_GB2312" w:eastAsia="仿宋_GB2312" w:hAnsi="仿宋_GB2312" w:cs="仿宋_GB2312" w:hint="eastAsia"/>
                      <w:szCs w:val="21"/>
                    </w:rPr>
                    <w:t>IBM 44W2234</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2010-11-24</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116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5</w:t>
                  </w:r>
                </w:p>
              </w:tc>
            </w:tr>
            <w:tr w:rsidR="00000000">
              <w:trPr>
                <w:trHeight w:val="272"/>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8</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服务器专用硬盘</w:t>
                  </w:r>
                  <w:r>
                    <w:rPr>
                      <w:rFonts w:ascii="仿宋_GB2312" w:eastAsia="仿宋_GB2312" w:hAnsi="仿宋_GB2312" w:cs="仿宋_GB2312" w:hint="eastAsia"/>
                      <w:szCs w:val="21"/>
                    </w:rPr>
                    <w:t>IMB 43*0824</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2010-11-24</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116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9</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硬盘阵列专用硬盘</w:t>
                  </w:r>
                  <w:r>
                    <w:rPr>
                      <w:rFonts w:ascii="仿宋_GB2312" w:eastAsia="仿宋_GB2312" w:hAnsi="仿宋_GB2312" w:cs="仿宋_GB2312" w:hint="eastAsia"/>
                      <w:szCs w:val="21"/>
                    </w:rPr>
                    <w:t xml:space="preserve">IBM </w:t>
                  </w:r>
                  <w:r>
                    <w:rPr>
                      <w:rFonts w:ascii="仿宋_GB2312" w:eastAsia="仿宋_GB2312" w:hAnsi="仿宋_GB2312" w:cs="仿宋_GB2312" w:hint="eastAsia"/>
                      <w:szCs w:val="21"/>
                    </w:rPr>
                    <w:t>44W2234</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2010-11-24</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116</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3</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1900"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磁盘阵列专用硬盘</w:t>
                  </w:r>
                  <w:r>
                    <w:rPr>
                      <w:rFonts w:ascii="仿宋_GB2312" w:eastAsia="仿宋_GB2312" w:hAnsi="仿宋_GB2312" w:cs="仿宋_GB2312" w:hint="eastAsia"/>
                      <w:szCs w:val="21"/>
                    </w:rPr>
                    <w:t>IBM DS340</w:t>
                  </w:r>
                </w:p>
              </w:tc>
              <w:tc>
                <w:tcPr>
                  <w:tcW w:w="1484"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2007-09-05</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154</w:t>
                  </w:r>
                </w:p>
              </w:tc>
              <w:tc>
                <w:tcPr>
                  <w:tcW w:w="883" w:type="dxa"/>
                  <w:vAlign w:val="center"/>
                </w:tcPr>
                <w:p w:rsidR="00000000" w:rsidRDefault="00B43BF5">
                  <w:pPr>
                    <w:widowControl/>
                    <w:rPr>
                      <w:rFonts w:ascii="仿宋_GB2312" w:eastAsia="仿宋_GB2312" w:hAnsi="仿宋_GB2312" w:cs="仿宋_GB2312" w:hint="eastAsia"/>
                      <w:szCs w:val="21"/>
                    </w:rPr>
                  </w:pPr>
                  <w:r>
                    <w:rPr>
                      <w:rFonts w:ascii="仿宋_GB2312" w:eastAsia="仿宋_GB2312" w:hAnsi="仿宋_GB2312" w:cs="仿宋_GB2312" w:hint="eastAsia"/>
                      <w:szCs w:val="21"/>
                    </w:rPr>
                    <w:t>1</w:t>
                  </w:r>
                </w:p>
              </w:tc>
            </w:tr>
            <w:tr w:rsidR="00000000">
              <w:trPr>
                <w:trHeight w:val="545"/>
                <w:jc w:val="center"/>
              </w:trPr>
              <w:tc>
                <w:tcPr>
                  <w:tcW w:w="525" w:type="dxa"/>
                  <w:shd w:val="clear" w:color="000000" w:fill="FFFFFF"/>
                  <w:vAlign w:val="center"/>
                </w:tcPr>
                <w:p w:rsidR="00000000" w:rsidRDefault="00B43BF5">
                  <w:pPr>
                    <w:widowControl/>
                    <w:rPr>
                      <w:rFonts w:ascii="仿宋_GB2312" w:eastAsia="仿宋_GB2312" w:hAnsi="仿宋_GB2312" w:cs="仿宋_GB2312" w:hint="eastAsia"/>
                      <w:b/>
                      <w:szCs w:val="21"/>
                    </w:rPr>
                  </w:pPr>
                </w:p>
              </w:tc>
              <w:tc>
                <w:tcPr>
                  <w:tcW w:w="1900" w:type="dxa"/>
                  <w:vAlign w:val="center"/>
                </w:tcPr>
                <w:p w:rsidR="00000000" w:rsidRDefault="00B43BF5">
                  <w:pPr>
                    <w:widowControl/>
                    <w:rPr>
                      <w:rFonts w:ascii="仿宋_GB2312" w:eastAsia="仿宋_GB2312" w:hAnsi="仿宋_GB2312" w:cs="仿宋_GB2312" w:hint="eastAsia"/>
                      <w:b/>
                      <w:szCs w:val="21"/>
                    </w:rPr>
                  </w:pPr>
                  <w:r>
                    <w:rPr>
                      <w:rFonts w:ascii="仿宋_GB2312" w:eastAsia="仿宋_GB2312" w:hAnsi="仿宋_GB2312" w:cs="仿宋_GB2312" w:hint="eastAsia"/>
                      <w:b/>
                      <w:szCs w:val="21"/>
                    </w:rPr>
                    <w:t>小计</w:t>
                  </w:r>
                </w:p>
              </w:tc>
              <w:tc>
                <w:tcPr>
                  <w:tcW w:w="1484" w:type="dxa"/>
                  <w:vAlign w:val="center"/>
                </w:tcPr>
                <w:p w:rsidR="00000000" w:rsidRDefault="00B43BF5">
                  <w:pPr>
                    <w:widowControl/>
                    <w:rPr>
                      <w:rFonts w:ascii="仿宋_GB2312" w:eastAsia="仿宋_GB2312" w:hAnsi="仿宋_GB2312" w:cs="仿宋_GB2312" w:hint="eastAsia"/>
                      <w:b/>
                      <w:szCs w:val="21"/>
                    </w:rPr>
                  </w:pPr>
                </w:p>
              </w:tc>
              <w:tc>
                <w:tcPr>
                  <w:tcW w:w="883" w:type="dxa"/>
                  <w:vAlign w:val="center"/>
                </w:tcPr>
                <w:p w:rsidR="00000000" w:rsidRDefault="00B43BF5">
                  <w:pPr>
                    <w:widowControl/>
                    <w:rPr>
                      <w:rFonts w:ascii="仿宋_GB2312" w:eastAsia="仿宋_GB2312" w:hAnsi="仿宋_GB2312" w:cs="仿宋_GB2312" w:hint="eastAsia"/>
                      <w:b/>
                      <w:szCs w:val="21"/>
                    </w:rPr>
                  </w:pPr>
                </w:p>
              </w:tc>
              <w:tc>
                <w:tcPr>
                  <w:tcW w:w="883" w:type="dxa"/>
                  <w:vAlign w:val="center"/>
                </w:tcPr>
                <w:p w:rsidR="00000000" w:rsidRDefault="00B43BF5">
                  <w:pPr>
                    <w:widowControl/>
                    <w:rPr>
                      <w:rFonts w:ascii="仿宋_GB2312" w:eastAsia="仿宋_GB2312" w:hAnsi="仿宋_GB2312" w:cs="仿宋_GB2312" w:hint="eastAsia"/>
                      <w:b/>
                      <w:szCs w:val="21"/>
                    </w:rPr>
                  </w:pPr>
                </w:p>
              </w:tc>
            </w:tr>
          </w:tbl>
          <w:p w:rsidR="00000000" w:rsidRPr="00B43BF5" w:rsidRDefault="00B43BF5">
            <w:pPr>
              <w:pStyle w:val="0"/>
              <w:ind w:firstLineChars="0" w:firstLine="0"/>
              <w:rPr>
                <w:rFonts w:ascii="仿宋_GB2312" w:eastAsia="仿宋_GB2312" w:hAnsi="仿宋_GB2312" w:cs="仿宋_GB2312" w:hint="eastAsia"/>
                <w:sz w:val="24"/>
                <w:szCs w:val="24"/>
                <w:lang w:val="en-US" w:eastAsia="zh-CN"/>
              </w:rPr>
            </w:pP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硬件运维需求表</w:t>
            </w:r>
          </w:p>
          <w:tbl>
            <w:tblPr>
              <w:tblW w:w="79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258"/>
              <w:gridCol w:w="5887"/>
            </w:tblGrid>
            <w:tr w:rsidR="00000000">
              <w:trPr>
                <w:trHeight w:val="464"/>
                <w:tblHeader/>
                <w:jc w:val="center"/>
              </w:trPr>
              <w:tc>
                <w:tcPr>
                  <w:tcW w:w="789"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258"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服务内容</w:t>
                  </w:r>
                </w:p>
              </w:tc>
              <w:tc>
                <w:tcPr>
                  <w:tcW w:w="5887" w:type="dxa"/>
                  <w:shd w:val="clear" w:color="auto" w:fill="FFFFFF"/>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维护要求</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日常维护</w:t>
                  </w:r>
                </w:p>
              </w:tc>
              <w:tc>
                <w:tcPr>
                  <w:tcW w:w="5887"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、对服务器、存储设备日常巡检；</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、备件库配件扩充、配件质量检测、损坏配件更换服务；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、对服务器、存储设备提供日常性能和运行状况监控，进行资源利用率分析；</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4</w:t>
                  </w:r>
                  <w:r>
                    <w:rPr>
                      <w:rFonts w:ascii="仿宋_GB2312" w:eastAsia="仿宋_GB2312" w:hAnsi="仿宋_GB2312" w:cs="仿宋_GB2312" w:hint="eastAsia"/>
                      <w:szCs w:val="21"/>
                    </w:rPr>
                    <w:t>、对服务器、存储设备相关的申报事件进行现场故障支持服务，跟踪处理后现象与及时汇报，提交事件处理报告；</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、整理和归纳服务器、存储日常维护</w:t>
                  </w:r>
                  <w:r>
                    <w:rPr>
                      <w:rFonts w:ascii="仿宋_GB2312" w:eastAsia="仿宋_GB2312" w:hAnsi="仿宋_GB2312" w:cs="仿宋_GB2312" w:hint="eastAsia"/>
                      <w:szCs w:val="21"/>
                    </w:rPr>
                    <w:t>知识库及整理服务器运维过程资料和相关配套维护文档；</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、搭建应用系统部署所需环境，配合与服务器、存储服务相关的各个项目的部署、实施，及执行采购人的提令单；</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、对服务器、存储事件单进行分析，分析可以形成问题管理的故障，提交解决方案；</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、执行机房管理制度，进出登记，监督人员对服务器运维操作，协助空调、</w:t>
                  </w:r>
                  <w:r>
                    <w:rPr>
                      <w:rFonts w:ascii="仿宋_GB2312" w:eastAsia="仿宋_GB2312" w:hAnsi="仿宋_GB2312" w:cs="仿宋_GB2312" w:hint="eastAsia"/>
                      <w:szCs w:val="21"/>
                    </w:rPr>
                    <w:t>UPS</w:t>
                  </w:r>
                  <w:r>
                    <w:rPr>
                      <w:rFonts w:ascii="仿宋_GB2312" w:eastAsia="仿宋_GB2312" w:hAnsi="仿宋_GB2312" w:cs="仿宋_GB2312" w:hint="eastAsia"/>
                      <w:szCs w:val="21"/>
                    </w:rPr>
                    <w:t>预警通报工作。</w:t>
                  </w:r>
                </w:p>
              </w:tc>
            </w:tr>
            <w:tr w:rsidR="00000000">
              <w:trPr>
                <w:trHeight w:val="474"/>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2</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性能优化</w:t>
                  </w:r>
                </w:p>
              </w:tc>
              <w:tc>
                <w:tcPr>
                  <w:tcW w:w="5887"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协助整合效率低下的应用服务器，分担高负荷的应用服务器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事件处理</w:t>
                  </w:r>
                </w:p>
              </w:tc>
              <w:tc>
                <w:tcPr>
                  <w:tcW w:w="5887" w:type="dxa"/>
                  <w:tcBorders>
                    <w:top w:val="nil"/>
                    <w:left w:val="nil"/>
                    <w:bottom w:val="single" w:sz="4" w:space="0" w:color="auto"/>
                    <w:right w:val="single" w:sz="4" w:space="0" w:color="auto"/>
                  </w:tcBorders>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、接受服务台申报的</w:t>
                  </w:r>
                  <w:r>
                    <w:rPr>
                      <w:rFonts w:ascii="仿宋_GB2312" w:eastAsia="仿宋_GB2312" w:hAnsi="仿宋_GB2312" w:cs="仿宋_GB2312" w:hint="eastAsia"/>
                      <w:szCs w:val="21"/>
                    </w:rPr>
                    <w:t>PC</w:t>
                  </w:r>
                  <w:r>
                    <w:rPr>
                      <w:rFonts w:ascii="仿宋_GB2312" w:eastAsia="仿宋_GB2312" w:hAnsi="仿宋_GB2312" w:cs="仿宋_GB2312" w:hint="eastAsia"/>
                      <w:szCs w:val="21"/>
                    </w:rPr>
                    <w:t>服务器及存储设备事件进行现场故障支持服务；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、接受服务台申报的操作系统及</w:t>
                  </w:r>
                  <w:r>
                    <w:rPr>
                      <w:rFonts w:ascii="仿宋_GB2312" w:eastAsia="仿宋_GB2312" w:hAnsi="仿宋_GB2312" w:cs="仿宋_GB2312" w:hint="eastAsia"/>
                      <w:szCs w:val="21"/>
                    </w:rPr>
                    <w:t>硬件事件进行现场故障支持服务；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、接受服务台申报的数据库事件进行现场故障支持服务；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、接受服务台申报的</w:t>
                  </w:r>
                  <w:r>
                    <w:rPr>
                      <w:rFonts w:ascii="仿宋_GB2312" w:eastAsia="仿宋_GB2312" w:hAnsi="仿宋_GB2312" w:cs="仿宋_GB2312" w:hint="eastAsia"/>
                      <w:szCs w:val="21"/>
                    </w:rPr>
                    <w:t>WAS</w:t>
                  </w:r>
                  <w:r>
                    <w:rPr>
                      <w:rFonts w:ascii="仿宋_GB2312" w:eastAsia="仿宋_GB2312" w:hAnsi="仿宋_GB2312" w:cs="仿宋_GB2312" w:hint="eastAsia"/>
                      <w:szCs w:val="21"/>
                    </w:rPr>
                    <w:t>中间件事件进行现场故障支持服务。</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分析报告</w:t>
                  </w:r>
                </w:p>
              </w:tc>
              <w:tc>
                <w:tcPr>
                  <w:tcW w:w="5887" w:type="dxa"/>
                  <w:tcBorders>
                    <w:top w:val="nil"/>
                    <w:left w:val="nil"/>
                    <w:bottom w:val="single" w:sz="4" w:space="0" w:color="auto"/>
                    <w:right w:val="single" w:sz="4" w:space="0" w:color="auto"/>
                  </w:tcBorders>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巡检报告；</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事件处理分析、解决方案报告；</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性能监控</w:t>
                  </w:r>
                </w:p>
              </w:tc>
              <w:tc>
                <w:tcPr>
                  <w:tcW w:w="5887" w:type="dxa"/>
                  <w:tcBorders>
                    <w:top w:val="nil"/>
                    <w:left w:val="nil"/>
                    <w:bottom w:val="single" w:sz="4" w:space="0" w:color="auto"/>
                    <w:right w:val="single" w:sz="4" w:space="0" w:color="auto"/>
                  </w:tcBorders>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、服务器系统性能监控；</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、数据库性能监控；</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、中间件性能监控。</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维修维保</w:t>
                  </w:r>
                </w:p>
              </w:tc>
              <w:tc>
                <w:tcPr>
                  <w:tcW w:w="5887" w:type="dxa"/>
                  <w:tcBorders>
                    <w:top w:val="nil"/>
                    <w:left w:val="nil"/>
                    <w:bottom w:val="single" w:sz="4" w:space="0" w:color="auto"/>
                    <w:right w:val="single" w:sz="4" w:space="0" w:color="auto"/>
                  </w:tcBorders>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、对可维修的硬件故障采取临时性备件更换，更换时间需在采购人规定时间内，不可维修的硬件故障采取永久性备件更换；</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、按采购人要求将部分维修量大的设备需存放备件以备采购人方应急使用。</w:t>
                  </w:r>
                </w:p>
              </w:tc>
            </w:tr>
            <w:tr w:rsidR="00000000">
              <w:trPr>
                <w:jc w:val="center"/>
              </w:trPr>
              <w:tc>
                <w:tcPr>
                  <w:tcW w:w="789"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7</w:t>
                  </w:r>
                </w:p>
              </w:tc>
              <w:tc>
                <w:tcPr>
                  <w:tcW w:w="1258" w:type="dxa"/>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体系建设</w:t>
                  </w:r>
                </w:p>
              </w:tc>
              <w:tc>
                <w:tcPr>
                  <w:tcW w:w="5887" w:type="dxa"/>
                  <w:tcBorders>
                    <w:top w:val="nil"/>
                    <w:left w:val="nil"/>
                    <w:bottom w:val="single" w:sz="4" w:space="0" w:color="auto"/>
                    <w:right w:val="single" w:sz="4" w:space="0" w:color="auto"/>
                  </w:tcBorders>
                  <w:vAlign w:val="center"/>
                </w:tcPr>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、完善</w:t>
                  </w:r>
                  <w:r>
                    <w:rPr>
                      <w:rFonts w:ascii="仿宋_GB2312" w:eastAsia="仿宋_GB2312" w:hAnsi="仿宋_GB2312" w:cs="仿宋_GB2312" w:hint="eastAsia"/>
                      <w:szCs w:val="21"/>
                    </w:rPr>
                    <w:t>服务器、存储应急预案；</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、实施服务器配置管理服务；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、实施服务器事件管理服务；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、实施服务器变更管理服务；</w:t>
                  </w:r>
                </w:p>
                <w:p w:rsidR="00000000" w:rsidRDefault="00B43BF5">
                  <w:pPr>
                    <w:rPr>
                      <w:rFonts w:ascii="仿宋_GB2312" w:eastAsia="仿宋_GB2312" w:hAnsi="仿宋_GB2312" w:cs="仿宋_GB2312" w:hint="eastAsia"/>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、实施服务器问题管理服务。</w:t>
                  </w:r>
                </w:p>
              </w:tc>
            </w:tr>
          </w:tbl>
          <w:p w:rsidR="00000000" w:rsidRDefault="00B43BF5">
            <w:pPr>
              <w:rPr>
                <w:rFonts w:ascii="仿宋_GB2312" w:eastAsia="仿宋_GB2312" w:hAnsi="仿宋_GB2312" w:cs="仿宋_GB2312" w:hint="eastAsia"/>
              </w:rPr>
            </w:pPr>
          </w:p>
          <w:p w:rsidR="00000000" w:rsidRDefault="00B43BF5" w:rsidP="00CF1F8E">
            <w:pPr>
              <w:spacing w:line="400" w:lineRule="exact"/>
              <w:ind w:firstLineChars="200" w:firstLine="482"/>
              <w:outlineLvl w:val="2"/>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2  </w:t>
            </w:r>
            <w:r>
              <w:rPr>
                <w:rFonts w:ascii="仿宋_GB2312" w:eastAsia="仿宋_GB2312" w:hAnsi="仿宋_GB2312" w:cs="仿宋_GB2312" w:hint="eastAsia"/>
                <w:b/>
                <w:bCs/>
                <w:sz w:val="24"/>
              </w:rPr>
              <w:t>基础支撑系统运维服务</w:t>
            </w:r>
          </w:p>
          <w:p w:rsidR="00000000" w:rsidRDefault="00B43BF5">
            <w:pPr>
              <w:spacing w:beforeLines="50" w:afterLines="50" w:line="360" w:lineRule="auto"/>
              <w:ind w:firstLine="420"/>
              <w:rPr>
                <w:rFonts w:ascii="仿宋_GB2312" w:eastAsia="仿宋_GB2312" w:hAnsi="仿宋_GB2312" w:cs="仿宋_GB2312" w:hint="eastAsia"/>
              </w:rPr>
            </w:pPr>
            <w:r>
              <w:rPr>
                <w:rFonts w:ascii="仿宋_GB2312" w:eastAsia="仿宋_GB2312" w:hAnsi="仿宋_GB2312" w:cs="仿宋_GB2312" w:hint="eastAsia"/>
                <w:sz w:val="24"/>
              </w:rPr>
              <w:t>本项运维服务包含：网络及安全设备（交换机、跟由器、防火墙）运维；机房环境设备（精密空调、</w:t>
            </w:r>
            <w:r>
              <w:rPr>
                <w:rFonts w:ascii="仿宋_GB2312" w:eastAsia="仿宋_GB2312" w:hAnsi="仿宋_GB2312" w:cs="仿宋_GB2312" w:hint="eastAsia"/>
                <w:sz w:val="24"/>
              </w:rPr>
              <w:t>ups</w:t>
            </w:r>
            <w:r>
              <w:rPr>
                <w:rFonts w:ascii="仿宋_GB2312" w:eastAsia="仿宋_GB2312" w:hAnsi="仿宋_GB2312" w:cs="仿宋_GB2312" w:hint="eastAsia"/>
                <w:sz w:val="24"/>
              </w:rPr>
              <w:t>等）运维；视频会议设备运维。</w:t>
            </w:r>
            <w:r>
              <w:rPr>
                <w:rFonts w:ascii="仿宋_GB2312" w:eastAsia="仿宋_GB2312" w:hAnsi="仿宋_GB2312" w:cs="仿宋_GB2312" w:hint="eastAsia"/>
              </w:rPr>
              <w:t xml:space="preserve"> </w:t>
            </w: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2.1  </w:t>
            </w:r>
            <w:r>
              <w:rPr>
                <w:rFonts w:ascii="仿宋_GB2312" w:eastAsia="仿宋_GB2312" w:hAnsi="仿宋_GB2312" w:cs="仿宋_GB2312" w:hint="eastAsia"/>
                <w:b/>
                <w:bCs/>
                <w:sz w:val="24"/>
              </w:rPr>
              <w:t>软件运维服务</w:t>
            </w:r>
          </w:p>
          <w:p w:rsidR="00000000" w:rsidRDefault="00B43BF5">
            <w:pPr>
              <w:spacing w:beforeLines="50" w:afterLines="50" w:line="360" w:lineRule="auto"/>
              <w:ind w:firstLine="420"/>
              <w:rPr>
                <w:rFonts w:ascii="仿宋_GB2312" w:eastAsia="仿宋_GB2312" w:hAnsi="仿宋_GB2312" w:cs="仿宋_GB2312" w:hint="eastAsia"/>
                <w:sz w:val="24"/>
              </w:rPr>
            </w:pPr>
            <w:r>
              <w:rPr>
                <w:rFonts w:ascii="仿宋_GB2312" w:eastAsia="仿宋_GB2312" w:hAnsi="仿宋_GB2312" w:cs="仿宋_GB2312" w:hint="eastAsia"/>
                <w:sz w:val="24"/>
              </w:rPr>
              <w:t>基础支撑系统不涉及软件运维服务。</w:t>
            </w: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2.2  </w:t>
            </w:r>
            <w:r>
              <w:rPr>
                <w:rFonts w:ascii="仿宋_GB2312" w:eastAsia="仿宋_GB2312" w:hAnsi="仿宋_GB2312" w:cs="仿宋_GB2312" w:hint="eastAsia"/>
                <w:b/>
                <w:bCs/>
                <w:sz w:val="24"/>
              </w:rPr>
              <w:t>硬件运维服务</w:t>
            </w:r>
          </w:p>
          <w:p w:rsidR="00000000" w:rsidRDefault="00B43BF5">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硬件设备及运维需求。</w:t>
            </w:r>
            <w:r>
              <w:rPr>
                <w:rFonts w:ascii="仿宋_GB2312" w:eastAsia="仿宋_GB2312" w:hAnsi="仿宋_GB2312" w:cs="仿宋_GB2312" w:hint="eastAsia"/>
                <w:b/>
                <w:sz w:val="24"/>
              </w:rPr>
              <w:t>设备清单详见附录</w:t>
            </w:r>
            <w:r>
              <w:rPr>
                <w:rFonts w:ascii="仿宋_GB2312" w:eastAsia="仿宋_GB2312" w:hAnsi="仿宋_GB2312" w:cs="仿宋_GB2312" w:hint="eastAsia"/>
                <w:b/>
                <w:sz w:val="24"/>
              </w:rPr>
              <w:t>A.</w:t>
            </w:r>
            <w:r>
              <w:rPr>
                <w:rFonts w:ascii="仿宋_GB2312" w:eastAsia="仿宋_GB2312" w:hAnsi="仿宋_GB2312" w:cs="仿宋_GB2312" w:hint="eastAsia"/>
                <w:b/>
                <w:sz w:val="24"/>
              </w:rPr>
              <w:t>基础支撑系统硬件设备清单</w:t>
            </w:r>
            <w:r>
              <w:rPr>
                <w:rFonts w:ascii="仿宋_GB2312" w:eastAsia="仿宋_GB2312" w:hAnsi="仿宋_GB2312" w:cs="仿宋_GB2312" w:hint="eastAsia"/>
                <w:sz w:val="24"/>
              </w:rPr>
              <w:t>。</w:t>
            </w:r>
          </w:p>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表</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硬件设备一览表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965"/>
              <w:gridCol w:w="1032"/>
              <w:gridCol w:w="1417"/>
              <w:gridCol w:w="850"/>
            </w:tblGrid>
            <w:tr w:rsidR="00000000">
              <w:trPr>
                <w:trHeight w:val="866"/>
                <w:tblHeader/>
                <w:jc w:val="center"/>
              </w:trPr>
              <w:tc>
                <w:tcPr>
                  <w:tcW w:w="684"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965"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类别名称</w:t>
                  </w:r>
                </w:p>
              </w:tc>
              <w:tc>
                <w:tcPr>
                  <w:tcW w:w="1032"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投入使用时间</w:t>
                  </w:r>
                </w:p>
              </w:tc>
              <w:tc>
                <w:tcPr>
                  <w:tcW w:w="1417"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投入使</w:t>
                  </w:r>
                  <w:r>
                    <w:rPr>
                      <w:rFonts w:ascii="仿宋_GB2312" w:eastAsia="仿宋_GB2312" w:hAnsi="仿宋_GB2312" w:cs="仿宋_GB2312" w:hint="eastAsia"/>
                      <w:szCs w:val="21"/>
                    </w:rPr>
                    <w:t>用时长（月）</w:t>
                  </w:r>
                </w:p>
              </w:tc>
              <w:tc>
                <w:tcPr>
                  <w:tcW w:w="850"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数量</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965" w:type="dxa"/>
                  <w:vAlign w:val="center"/>
                </w:tcPr>
                <w:p w:rsidR="00000000" w:rsidRDefault="00B43BF5">
                  <w:pPr>
                    <w:widowControl/>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机房环境设备</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年</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77</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11</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965" w:type="dxa"/>
                  <w:vAlign w:val="center"/>
                </w:tcPr>
                <w:p w:rsidR="00000000" w:rsidRDefault="00B43BF5">
                  <w:pPr>
                    <w:widowControl/>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安全设备</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年</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77</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30</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965" w:type="dxa"/>
                  <w:vAlign w:val="center"/>
                </w:tcPr>
                <w:p w:rsidR="00000000" w:rsidRDefault="00B43BF5">
                  <w:pPr>
                    <w:widowControl/>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网络设备</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年</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77</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1965" w:type="dxa"/>
                  <w:vAlign w:val="center"/>
                </w:tcPr>
                <w:p w:rsidR="00000000" w:rsidRDefault="00B43BF5">
                  <w:pPr>
                    <w:widowControl/>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视频会议设备</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年</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77</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1965" w:type="dxa"/>
                  <w:vAlign w:val="center"/>
                </w:tcPr>
                <w:p w:rsidR="00000000" w:rsidRDefault="00B43BF5">
                  <w:pPr>
                    <w:widowControl/>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其他计算机设备</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年</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77</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16</w:t>
                  </w:r>
                </w:p>
              </w:tc>
            </w:tr>
            <w:tr w:rsidR="00000000">
              <w:trPr>
                <w:trHeight w:val="525"/>
                <w:jc w:val="center"/>
              </w:trPr>
              <w:tc>
                <w:tcPr>
                  <w:tcW w:w="5098" w:type="dxa"/>
                  <w:gridSpan w:val="4"/>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kern w:val="0"/>
                      <w:szCs w:val="21"/>
                    </w:rPr>
                    <w:t>小计</w:t>
                  </w:r>
                </w:p>
              </w:tc>
              <w:tc>
                <w:tcPr>
                  <w:tcW w:w="850" w:type="dxa"/>
                  <w:vAlign w:val="center"/>
                </w:tcPr>
                <w:p w:rsidR="00000000" w:rsidRDefault="00B43BF5">
                  <w:pPr>
                    <w:widowControl/>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66</w:t>
                  </w:r>
                </w:p>
              </w:tc>
            </w:tr>
          </w:tbl>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硬件运维需求表</w:t>
            </w:r>
          </w:p>
          <w:tbl>
            <w:tblPr>
              <w:tblW w:w="79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258"/>
              <w:gridCol w:w="5887"/>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258"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服务内容</w:t>
                  </w:r>
                </w:p>
              </w:tc>
              <w:tc>
                <w:tcPr>
                  <w:tcW w:w="5887"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维护要求</w:t>
                  </w:r>
                </w:p>
              </w:tc>
            </w:tr>
            <w:tr w:rsidR="00000000">
              <w:trPr>
                <w:trHeight w:val="464"/>
                <w:jc w:val="center"/>
              </w:trPr>
              <w:tc>
                <w:tcPr>
                  <w:tcW w:w="789"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258"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color w:val="000000"/>
                      <w:kern w:val="0"/>
                      <w:sz w:val="22"/>
                      <w:szCs w:val="22"/>
                      <w:lang/>
                    </w:rPr>
                    <w:t>网络设备、安全设备运维</w:t>
                  </w:r>
                </w:p>
              </w:tc>
              <w:tc>
                <w:tcPr>
                  <w:tcW w:w="5887" w:type="dxa"/>
                  <w:vAlign w:val="center"/>
                </w:tcPr>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主要包含对网络设备、安全设备维修维保、运行监控、故障应急。</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1. </w:t>
                  </w:r>
                  <w:r>
                    <w:rPr>
                      <w:rFonts w:ascii="仿宋_GB2312" w:eastAsia="仿宋_GB2312" w:hAnsi="仿宋_GB2312" w:cs="仿宋_GB2312" w:hint="eastAsia"/>
                      <w:color w:val="000000"/>
                      <w:kern w:val="0"/>
                      <w:sz w:val="22"/>
                      <w:szCs w:val="22"/>
                      <w:lang/>
                    </w:rPr>
                    <w:t>每日巡检：对设备运行情况每日巡查；</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2. </w:t>
                  </w:r>
                  <w:r>
                    <w:rPr>
                      <w:rFonts w:ascii="仿宋_GB2312" w:eastAsia="仿宋_GB2312" w:hAnsi="仿宋_GB2312" w:cs="仿宋_GB2312" w:hint="eastAsia"/>
                      <w:color w:val="000000"/>
                      <w:kern w:val="0"/>
                      <w:sz w:val="22"/>
                      <w:szCs w:val="22"/>
                      <w:lang/>
                    </w:rPr>
                    <w:t>设备配置修改、网络性能监控、设备故障处理；</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3. </w:t>
                  </w:r>
                  <w:r>
                    <w:rPr>
                      <w:rFonts w:ascii="仿宋_GB2312" w:eastAsia="仿宋_GB2312" w:hAnsi="仿宋_GB2312" w:cs="仿宋_GB2312" w:hint="eastAsia"/>
                      <w:color w:val="000000"/>
                      <w:kern w:val="0"/>
                      <w:sz w:val="22"/>
                      <w:szCs w:val="22"/>
                      <w:lang/>
                    </w:rPr>
                    <w:t>月巡检：对设备的可用性、准确度</w:t>
                  </w:r>
                  <w:r>
                    <w:rPr>
                      <w:rFonts w:ascii="仿宋_GB2312" w:eastAsia="仿宋_GB2312" w:hAnsi="仿宋_GB2312" w:cs="仿宋_GB2312" w:hint="eastAsia"/>
                      <w:color w:val="000000"/>
                      <w:kern w:val="0"/>
                      <w:sz w:val="22"/>
                      <w:szCs w:val="22"/>
                      <w:lang/>
                    </w:rPr>
                    <w:t>进行检查、除尘等；</w:t>
                  </w:r>
                </w:p>
              </w:tc>
            </w:tr>
            <w:tr w:rsidR="00000000">
              <w:trPr>
                <w:trHeight w:val="464"/>
                <w:jc w:val="center"/>
              </w:trPr>
              <w:tc>
                <w:tcPr>
                  <w:tcW w:w="789"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258"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color w:val="000000"/>
                      <w:kern w:val="0"/>
                      <w:sz w:val="22"/>
                      <w:szCs w:val="22"/>
                      <w:lang/>
                    </w:rPr>
                    <w:t>机房设备及环境运维</w:t>
                  </w:r>
                </w:p>
              </w:tc>
              <w:tc>
                <w:tcPr>
                  <w:tcW w:w="5887" w:type="dxa"/>
                  <w:vAlign w:val="center"/>
                </w:tcPr>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主要包含对机房设备维护；对机房温湿度、漏水情况、精密空调情况进行监控。</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1. </w:t>
                  </w:r>
                  <w:r>
                    <w:rPr>
                      <w:rFonts w:ascii="仿宋_GB2312" w:eastAsia="仿宋_GB2312" w:hAnsi="仿宋_GB2312" w:cs="仿宋_GB2312" w:hint="eastAsia"/>
                      <w:color w:val="000000"/>
                      <w:kern w:val="0"/>
                      <w:sz w:val="22"/>
                      <w:szCs w:val="22"/>
                      <w:lang/>
                    </w:rPr>
                    <w:t>每日巡检：对网络设备、精密空调、</w:t>
                  </w:r>
                  <w:r>
                    <w:rPr>
                      <w:rFonts w:ascii="仿宋_GB2312" w:eastAsia="仿宋_GB2312" w:hAnsi="仿宋_GB2312" w:cs="仿宋_GB2312" w:hint="eastAsia"/>
                      <w:color w:val="000000"/>
                      <w:kern w:val="0"/>
                      <w:sz w:val="22"/>
                      <w:szCs w:val="22"/>
                      <w:lang/>
                    </w:rPr>
                    <w:t>ups</w:t>
                  </w:r>
                  <w:r>
                    <w:rPr>
                      <w:rFonts w:ascii="仿宋_GB2312" w:eastAsia="仿宋_GB2312" w:hAnsi="仿宋_GB2312" w:cs="仿宋_GB2312" w:hint="eastAsia"/>
                      <w:color w:val="000000"/>
                      <w:kern w:val="0"/>
                      <w:sz w:val="22"/>
                      <w:szCs w:val="22"/>
                      <w:lang/>
                    </w:rPr>
                    <w:t>设备、机房环境等每日巡查；</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2. </w:t>
                  </w:r>
                  <w:r>
                    <w:rPr>
                      <w:rFonts w:ascii="仿宋_GB2312" w:eastAsia="仿宋_GB2312" w:hAnsi="仿宋_GB2312" w:cs="仿宋_GB2312" w:hint="eastAsia"/>
                      <w:color w:val="000000"/>
                      <w:kern w:val="0"/>
                      <w:sz w:val="22"/>
                      <w:szCs w:val="22"/>
                      <w:lang/>
                    </w:rPr>
                    <w:t>网络设备运维</w:t>
                  </w:r>
                  <w:r>
                    <w:rPr>
                      <w:rFonts w:ascii="仿宋_GB2312" w:eastAsia="仿宋_GB2312" w:hAnsi="仿宋_GB2312" w:cs="仿宋_GB2312" w:hint="eastAsia"/>
                      <w:color w:val="000000"/>
                      <w:kern w:val="0"/>
                      <w:sz w:val="22"/>
                      <w:szCs w:val="22"/>
                      <w:lang/>
                    </w:rPr>
                    <w:tab/>
                  </w:r>
                  <w:r>
                    <w:rPr>
                      <w:rFonts w:ascii="仿宋_GB2312" w:eastAsia="仿宋_GB2312" w:hAnsi="仿宋_GB2312" w:cs="仿宋_GB2312" w:hint="eastAsia"/>
                      <w:color w:val="000000"/>
                      <w:kern w:val="0"/>
                      <w:sz w:val="22"/>
                      <w:szCs w:val="22"/>
                      <w:lang/>
                    </w:rPr>
                    <w:t>网络配置修改、网络性能监控、设备故障处理；</w:t>
                  </w:r>
                </w:p>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 xml:space="preserve">3. </w:t>
                  </w:r>
                  <w:r>
                    <w:rPr>
                      <w:rFonts w:ascii="仿宋_GB2312" w:eastAsia="仿宋_GB2312" w:hAnsi="仿宋_GB2312" w:cs="仿宋_GB2312" w:hint="eastAsia"/>
                      <w:color w:val="000000"/>
                      <w:kern w:val="0"/>
                      <w:sz w:val="22"/>
                      <w:szCs w:val="22"/>
                      <w:lang/>
                    </w:rPr>
                    <w:t>月巡检：对设备的可用性、准确度进行检查、机房除尘等；</w:t>
                  </w:r>
                </w:p>
                <w:p w:rsidR="00000000" w:rsidRDefault="00B43BF5">
                  <w:pPr>
                    <w:jc w:val="left"/>
                    <w:rPr>
                      <w:rFonts w:ascii="仿宋_GB2312" w:eastAsia="仿宋_GB2312" w:hAnsi="仿宋_GB2312" w:cs="仿宋_GB2312" w:hint="eastAsia"/>
                      <w:lang/>
                    </w:rPr>
                  </w:pPr>
                  <w:r>
                    <w:rPr>
                      <w:rFonts w:ascii="仿宋_GB2312" w:eastAsia="仿宋_GB2312" w:hAnsi="仿宋_GB2312" w:cs="仿宋_GB2312" w:hint="eastAsia"/>
                      <w:color w:val="000000"/>
                      <w:kern w:val="0"/>
                      <w:sz w:val="22"/>
                      <w:szCs w:val="22"/>
                      <w:lang/>
                    </w:rPr>
                    <w:t xml:space="preserve">4. </w:t>
                  </w:r>
                  <w:r>
                    <w:rPr>
                      <w:rFonts w:ascii="仿宋_GB2312" w:eastAsia="仿宋_GB2312" w:hAnsi="仿宋_GB2312" w:cs="仿宋_GB2312" w:hint="eastAsia"/>
                      <w:color w:val="000000"/>
                      <w:kern w:val="0"/>
                      <w:sz w:val="22"/>
                      <w:szCs w:val="22"/>
                      <w:lang/>
                    </w:rPr>
                    <w:t>配件保养：</w:t>
                  </w:r>
                  <w:r>
                    <w:rPr>
                      <w:rFonts w:ascii="仿宋_GB2312" w:eastAsia="仿宋_GB2312" w:hAnsi="仿宋_GB2312" w:cs="仿宋_GB2312" w:hint="eastAsia"/>
                      <w:color w:val="000000"/>
                      <w:kern w:val="0"/>
                      <w:sz w:val="22"/>
                      <w:szCs w:val="22"/>
                      <w:lang/>
                    </w:rPr>
                    <w:t>ups</w:t>
                  </w:r>
                  <w:r>
                    <w:rPr>
                      <w:rFonts w:ascii="仿宋_GB2312" w:eastAsia="仿宋_GB2312" w:hAnsi="仿宋_GB2312" w:cs="仿宋_GB2312" w:hint="eastAsia"/>
                      <w:color w:val="000000"/>
                      <w:kern w:val="0"/>
                      <w:sz w:val="22"/>
                      <w:szCs w:val="22"/>
                      <w:lang/>
                    </w:rPr>
                    <w:t>电池、网线等易损件的维修保养；</w:t>
                  </w:r>
                </w:p>
              </w:tc>
            </w:tr>
            <w:tr w:rsidR="00000000">
              <w:trPr>
                <w:trHeight w:val="464"/>
                <w:jc w:val="center"/>
              </w:trPr>
              <w:tc>
                <w:tcPr>
                  <w:tcW w:w="789"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258" w:type="dxa"/>
                  <w:vAlign w:val="center"/>
                </w:tcPr>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视频会议设备</w:t>
                  </w:r>
                </w:p>
              </w:tc>
              <w:tc>
                <w:tcPr>
                  <w:tcW w:w="5887" w:type="dxa"/>
                  <w:vAlign w:val="center"/>
                </w:tcPr>
                <w:p w:rsidR="00000000" w:rsidRDefault="00B43BF5">
                  <w:pPr>
                    <w:jc w:val="left"/>
                    <w:rPr>
                      <w:rFonts w:ascii="仿宋_GB2312" w:eastAsia="仿宋_GB2312" w:hAnsi="仿宋_GB2312" w:cs="仿宋_GB2312" w:hint="eastAsia"/>
                      <w:color w:val="000000"/>
                      <w:kern w:val="0"/>
                      <w:sz w:val="22"/>
                      <w:szCs w:val="22"/>
                      <w:lang/>
                    </w:rPr>
                  </w:pPr>
                  <w:r>
                    <w:rPr>
                      <w:rFonts w:ascii="仿宋_GB2312" w:eastAsia="仿宋_GB2312" w:hAnsi="仿宋_GB2312" w:cs="仿宋_GB2312" w:hint="eastAsia"/>
                      <w:color w:val="000000"/>
                      <w:kern w:val="0"/>
                      <w:sz w:val="22"/>
                      <w:szCs w:val="22"/>
                      <w:lang/>
                    </w:rPr>
                    <w:t>主要包含对视频会议设备、大屏显示设备、管理工作站等进行日常巡检、设备维护、运行监控、故障应急并进行会议保障等。</w:t>
                  </w:r>
                </w:p>
              </w:tc>
            </w:tr>
          </w:tbl>
          <w:p w:rsidR="00000000" w:rsidRDefault="00B43BF5">
            <w:pPr>
              <w:pStyle w:val="23"/>
              <w:rPr>
                <w:rFonts w:ascii="仿宋_GB2312" w:eastAsia="仿宋_GB2312" w:hAnsi="仿宋_GB2312" w:cs="仿宋_GB2312" w:hint="eastAsia"/>
              </w:rPr>
            </w:pP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bookmarkStart w:id="15" w:name="_Toc44681652"/>
            <w:bookmarkStart w:id="16" w:name="_Toc45720339"/>
            <w:bookmarkStart w:id="17" w:name="_Toc48322179"/>
            <w:r>
              <w:rPr>
                <w:rFonts w:ascii="仿宋_GB2312" w:eastAsia="仿宋_GB2312" w:hAnsi="仿宋_GB2312" w:cs="仿宋_GB2312" w:hint="eastAsia"/>
                <w:b/>
                <w:bCs/>
                <w:sz w:val="24"/>
              </w:rPr>
              <w:t xml:space="preserve">2.3 </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硬件运维服务（详细</w:t>
            </w:r>
            <w:bookmarkEnd w:id="15"/>
            <w:bookmarkEnd w:id="16"/>
            <w:bookmarkEnd w:id="17"/>
            <w:r>
              <w:rPr>
                <w:rFonts w:ascii="仿宋_GB2312" w:eastAsia="仿宋_GB2312" w:hAnsi="仿宋_GB2312" w:cs="仿宋_GB2312" w:hint="eastAsia"/>
                <w:b/>
                <w:bCs/>
                <w:sz w:val="24"/>
              </w:rPr>
              <w:t>需求表）</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2.3.1 </w:t>
            </w:r>
            <w:r>
              <w:rPr>
                <w:rFonts w:ascii="仿宋_GB2312" w:eastAsia="仿宋_GB2312" w:hAnsi="仿宋_GB2312" w:cs="仿宋_GB2312" w:hint="eastAsia"/>
                <w:sz w:val="24"/>
              </w:rPr>
              <w:t>网络设备、安全设备运维</w:t>
            </w: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网络设备、安全设备运维需求表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586"/>
              <w:gridCol w:w="5730"/>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1586"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5730"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586"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设备日常维护</w:t>
                  </w:r>
                </w:p>
              </w:tc>
              <w:tc>
                <w:tcPr>
                  <w:tcW w:w="5730"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工作内容：负责对机房内在用网络安全设备进行日常设备维护，同时对安全设备的防护代码及补丁进行升级，通过对安全设备的合理利用和部署，减少网络病毒、木马、黑客等网络不良因素对网络的影响，保护网络及业务系统和数据安</w:t>
                  </w:r>
                  <w:r>
                    <w:rPr>
                      <w:rFonts w:ascii="仿宋_GB2312" w:eastAsia="仿宋_GB2312" w:hAnsi="仿宋_GB2312" w:cs="仿宋_GB2312" w:hint="eastAsia"/>
                      <w:szCs w:val="21"/>
                    </w:rPr>
                    <w:lastRenderedPageBreak/>
                    <w:t>全。</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每天需要对主要的系统设备和线路进行检查，并填写巡检记录表，对可能影响线路及设备运行的情况要及时检修，防止因线路中断等情况造成系统中断，保证广州市城管</w:t>
                  </w:r>
                  <w:r>
                    <w:rPr>
                      <w:rFonts w:ascii="仿宋_GB2312" w:eastAsia="仿宋_GB2312" w:hAnsi="仿宋_GB2312" w:cs="仿宋_GB2312" w:hint="eastAsia"/>
                      <w:szCs w:val="21"/>
                    </w:rPr>
                    <w:t>委的网络、电话系统的正常运转。</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根据需要，对生态环境局与其他单位外网点的网络互通线路和接入设备进行维护（包括线路的接入、设置和调试等维护）。</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根据需要，对大楼内变动的线路进行跳线改动（数据与语音），并记录详细的连接信息。</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巡检周期：周</w:t>
                  </w:r>
                </w:p>
              </w:tc>
            </w:tr>
            <w:tr w:rsidR="00000000">
              <w:trPr>
                <w:trHeight w:val="474"/>
                <w:jc w:val="center"/>
              </w:trPr>
              <w:tc>
                <w:tcPr>
                  <w:tcW w:w="789"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2</w:t>
                  </w:r>
                </w:p>
              </w:tc>
              <w:tc>
                <w:tcPr>
                  <w:tcW w:w="1586"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巡检保养</w:t>
                  </w:r>
                </w:p>
              </w:tc>
              <w:tc>
                <w:tcPr>
                  <w:tcW w:w="5730"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每季度对所列综合网络设备进行一次全面检查和保养性维护，包括设备除尘、性能调优、故障隐患排除等，并填写设备养护记录表，确保所有设备及系统工作正常。</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每季度对大楼内各配线间进行一次清洁和连线整理，整理设备连线，为设备提供良好的运行环境。</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每半年对网络性能进行一</w:t>
                  </w:r>
                  <w:r>
                    <w:rPr>
                      <w:rFonts w:ascii="仿宋_GB2312" w:eastAsia="仿宋_GB2312" w:hAnsi="仿宋_GB2312" w:cs="仿宋_GB2312" w:hint="eastAsia"/>
                      <w:szCs w:val="21"/>
                    </w:rPr>
                    <w:t>次全面测试，根据测试结果，提出相应的网络规划和配置建议。</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586"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故障修复</w:t>
                  </w:r>
                </w:p>
              </w:tc>
              <w:tc>
                <w:tcPr>
                  <w:tcW w:w="5730" w:type="dxa"/>
                  <w:tcBorders>
                    <w:top w:val="nil"/>
                    <w:left w:val="nil"/>
                    <w:bottom w:val="single" w:sz="4" w:space="0" w:color="auto"/>
                    <w:right w:val="single" w:sz="4" w:space="0" w:color="auto"/>
                  </w:tcBorders>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建</w:t>
                  </w:r>
                  <w:r>
                    <w:rPr>
                      <w:rFonts w:ascii="仿宋_GB2312" w:eastAsia="仿宋_GB2312" w:hAnsi="仿宋_GB2312" w:cs="仿宋_GB2312" w:hint="eastAsia"/>
                      <w:szCs w:val="21"/>
                    </w:rPr>
                    <w:cr/>
                  </w:r>
                  <w:r>
                    <w:rPr>
                      <w:rFonts w:ascii="仿宋_GB2312" w:eastAsia="仿宋_GB2312" w:hAnsi="仿宋_GB2312" w:cs="仿宋_GB2312" w:hint="eastAsia"/>
                      <w:szCs w:val="21"/>
                    </w:rPr>
                    <w:t>备品仓库，储存足够的备件，一旦发生无法修复的部件故障，及时更换备件。</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1586"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网络系统监控管理服务</w:t>
                  </w:r>
                </w:p>
              </w:tc>
              <w:tc>
                <w:tcPr>
                  <w:tcW w:w="5730" w:type="dxa"/>
                  <w:tcBorders>
                    <w:top w:val="nil"/>
                    <w:left w:val="nil"/>
                    <w:bottom w:val="single" w:sz="4" w:space="0" w:color="auto"/>
                    <w:right w:val="single" w:sz="4" w:space="0" w:color="auto"/>
                  </w:tcBorders>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利用生态环境局现有的网络、杀毒、流控软硬件实时监控网络运行状态及性能状态；定期分析网络设备维护报表（内容包括网络设备</w:t>
                  </w:r>
                  <w:r>
                    <w:rPr>
                      <w:rFonts w:ascii="仿宋_GB2312" w:eastAsia="仿宋_GB2312" w:hAnsi="仿宋_GB2312" w:cs="仿宋_GB2312" w:hint="eastAsia"/>
                      <w:szCs w:val="21"/>
                    </w:rPr>
                    <w:t>CPU</w:t>
                  </w:r>
                  <w:r>
                    <w:rPr>
                      <w:rFonts w:ascii="仿宋_GB2312" w:eastAsia="仿宋_GB2312" w:hAnsi="仿宋_GB2312" w:cs="仿宋_GB2312" w:hint="eastAsia"/>
                      <w:szCs w:val="21"/>
                    </w:rPr>
                    <w:t>使用分析，内存使用分析，链路使用分析，网络日志分析，和关键链路监控等）。</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1586"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其他服务内容</w:t>
                  </w:r>
                </w:p>
              </w:tc>
              <w:tc>
                <w:tcPr>
                  <w:tcW w:w="5730" w:type="dxa"/>
                  <w:tcBorders>
                    <w:top w:val="nil"/>
                    <w:left w:val="nil"/>
                    <w:bottom w:val="single" w:sz="4" w:space="0" w:color="auto"/>
                    <w:right w:val="single" w:sz="4" w:space="0" w:color="auto"/>
                  </w:tcBorders>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对用户的相关系统的新建、扩容、升级等计划提供专业的技术建议、设计服务和技术指导，协助用户完成相关技术方案的制定和辅助用户</w:t>
                  </w:r>
                  <w:r>
                    <w:rPr>
                      <w:rFonts w:ascii="仿宋_GB2312" w:eastAsia="仿宋_GB2312" w:hAnsi="仿宋_GB2312" w:cs="仿宋_GB2312" w:hint="eastAsia"/>
                      <w:szCs w:val="21"/>
                    </w:rPr>
                    <w:t>完成相关技术方案的实施，维护内容包括部分网络的新增、改造和网络优化设置。</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建</w:t>
                  </w:r>
                  <w:r>
                    <w:rPr>
                      <w:rFonts w:ascii="仿宋_GB2312" w:eastAsia="仿宋_GB2312" w:hAnsi="仿宋_GB2312" w:cs="仿宋_GB2312" w:hint="eastAsia"/>
                      <w:szCs w:val="21"/>
                    </w:rPr>
                    <w:cr/>
                  </w:r>
                  <w:r>
                    <w:rPr>
                      <w:rFonts w:ascii="仿宋_GB2312" w:eastAsia="仿宋_GB2312" w:hAnsi="仿宋_GB2312" w:cs="仿宋_GB2312" w:hint="eastAsia"/>
                      <w:szCs w:val="21"/>
                    </w:rPr>
                    <w:t>突发事故处理服务流程，对于网络系统出现的故障，迅速做出反应并及时处理，以保障网络的正常运行。</w:t>
                  </w:r>
                </w:p>
              </w:tc>
            </w:tr>
          </w:tbl>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2.3.2</w:t>
            </w:r>
            <w:r>
              <w:rPr>
                <w:rFonts w:ascii="仿宋_GB2312" w:eastAsia="仿宋_GB2312" w:hAnsi="仿宋_GB2312" w:cs="仿宋_GB2312" w:hint="eastAsia"/>
                <w:sz w:val="24"/>
              </w:rPr>
              <w:t>机房环境设备运维</w:t>
            </w: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机房环境设备运维需求表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870"/>
              <w:gridCol w:w="5446"/>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1870"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5446"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870"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设备日常维护</w:t>
                  </w:r>
                </w:p>
              </w:tc>
              <w:tc>
                <w:tcPr>
                  <w:tcW w:w="5446"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工作内容：机房环境的例行操作服务包括：监控、预防性检查、常规作业。</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1. </w:t>
                  </w:r>
                  <w:r>
                    <w:rPr>
                      <w:rFonts w:ascii="仿宋_GB2312" w:eastAsia="仿宋_GB2312" w:hAnsi="仿宋_GB2312" w:cs="仿宋_GB2312" w:hint="eastAsia"/>
                      <w:szCs w:val="21"/>
                    </w:rPr>
                    <w:t>预防性检查。在监控服务的基础上，对机房环境空调系统、市电供配电系统、</w:t>
                  </w:r>
                  <w:r>
                    <w:rPr>
                      <w:rFonts w:ascii="仿宋_GB2312" w:eastAsia="仿宋_GB2312" w:hAnsi="仿宋_GB2312" w:cs="仿宋_GB2312" w:hint="eastAsia"/>
                      <w:szCs w:val="21"/>
                    </w:rPr>
                    <w:t>UPS</w:t>
                  </w:r>
                  <w:r>
                    <w:rPr>
                      <w:rFonts w:ascii="仿宋_GB2312" w:eastAsia="仿宋_GB2312" w:hAnsi="仿宋_GB2312" w:cs="仿宋_GB2312" w:hint="eastAsia"/>
                      <w:szCs w:val="21"/>
                    </w:rPr>
                    <w:t>系统、消防系统、安全系统进行预防性检查，主要是性能检查和脆弱性检查</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2. </w:t>
                  </w:r>
                  <w:r>
                    <w:rPr>
                      <w:rFonts w:ascii="仿宋_GB2312" w:eastAsia="仿宋_GB2312" w:hAnsi="仿宋_GB2312" w:cs="仿宋_GB2312" w:hint="eastAsia"/>
                      <w:szCs w:val="21"/>
                    </w:rPr>
                    <w:t>机房环境运维</w:t>
                  </w:r>
                  <w:r>
                    <w:rPr>
                      <w:rFonts w:ascii="仿宋_GB2312" w:eastAsia="仿宋_GB2312" w:hAnsi="仿宋_GB2312" w:cs="仿宋_GB2312" w:hint="eastAsia"/>
                      <w:szCs w:val="21"/>
                    </w:rPr>
                    <w:t>的常规操作包括基础类操作、测试类操作和数据类操作。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3. </w:t>
                  </w:r>
                  <w:r>
                    <w:rPr>
                      <w:rFonts w:ascii="仿宋_GB2312" w:eastAsia="仿宋_GB2312" w:hAnsi="仿宋_GB2312" w:cs="仿宋_GB2312" w:hint="eastAsia"/>
                      <w:szCs w:val="21"/>
                    </w:rPr>
                    <w:t>机房环境的响应支持服务，针对设备的软、硬件故障引起的业务中断或运行效率无法满足正常运行要求，而进行的响应服务。</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 xml:space="preserve">4. </w:t>
                  </w:r>
                  <w:r>
                    <w:rPr>
                      <w:rFonts w:ascii="仿宋_GB2312" w:eastAsia="仿宋_GB2312" w:hAnsi="仿宋_GB2312" w:cs="仿宋_GB2312" w:hint="eastAsia"/>
                      <w:szCs w:val="21"/>
                    </w:rPr>
                    <w:t>提供每季度一次的预防性维护，对各设备的运行状况、安全性等进行健康检查。</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当系统出现问题且现场工程师无法解决时，要求技术人员在</w:t>
                  </w:r>
                  <w:r>
                    <w:rPr>
                      <w:rFonts w:ascii="仿宋_GB2312" w:eastAsia="仿宋_GB2312" w:hAnsi="仿宋_GB2312" w:cs="仿宋_GB2312" w:hint="eastAsia"/>
                      <w:szCs w:val="21"/>
                    </w:rPr>
                    <w:t>2</w:t>
                  </w:r>
                  <w:r>
                    <w:rPr>
                      <w:rFonts w:ascii="仿宋_GB2312" w:eastAsia="仿宋_GB2312" w:hAnsi="仿宋_GB2312" w:cs="仿宋_GB2312" w:hint="eastAsia"/>
                      <w:szCs w:val="21"/>
                    </w:rPr>
                    <w:t>小时内到故障现场及时对问题进行诊断、分析，并解决问题。设备故障解决时限为</w:t>
                  </w:r>
                  <w:r>
                    <w:rPr>
                      <w:rFonts w:ascii="仿宋_GB2312" w:eastAsia="仿宋_GB2312" w:hAnsi="仿宋_GB2312" w:cs="仿宋_GB2312" w:hint="eastAsia"/>
                      <w:szCs w:val="21"/>
                    </w:rPr>
                    <w:t>4</w:t>
                  </w:r>
                  <w:r>
                    <w:rPr>
                      <w:rFonts w:ascii="仿宋_GB2312" w:eastAsia="仿宋_GB2312" w:hAnsi="仿宋_GB2312" w:cs="仿宋_GB2312" w:hint="eastAsia"/>
                      <w:szCs w:val="21"/>
                    </w:rPr>
                    <w:t>小时。</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5. </w:t>
                  </w:r>
                  <w:r>
                    <w:rPr>
                      <w:rFonts w:ascii="仿宋_GB2312" w:eastAsia="仿宋_GB2312" w:hAnsi="仿宋_GB2312" w:cs="仿宋_GB2312" w:hint="eastAsia"/>
                      <w:szCs w:val="21"/>
                    </w:rPr>
                    <w:t>当设备或系统出现故障时，及时进行检查、维修或更换故障部件。如果硬件设备故障，保证在</w:t>
                  </w:r>
                  <w:r>
                    <w:rPr>
                      <w:rFonts w:ascii="仿宋_GB2312" w:eastAsia="仿宋_GB2312" w:hAnsi="仿宋_GB2312" w:cs="仿宋_GB2312" w:hint="eastAsia"/>
                      <w:szCs w:val="21"/>
                    </w:rPr>
                    <w:t>4</w:t>
                  </w:r>
                  <w:r>
                    <w:rPr>
                      <w:rFonts w:ascii="仿宋_GB2312" w:eastAsia="仿宋_GB2312" w:hAnsi="仿宋_GB2312" w:cs="仿宋_GB2312" w:hint="eastAsia"/>
                      <w:szCs w:val="21"/>
                    </w:rPr>
                    <w:t>小时内提供不低于故障设备规格型号档次的</w:t>
                  </w:r>
                  <w:r>
                    <w:rPr>
                      <w:rFonts w:ascii="仿宋_GB2312" w:eastAsia="仿宋_GB2312" w:hAnsi="仿宋_GB2312" w:cs="仿宋_GB2312" w:hint="eastAsia"/>
                      <w:szCs w:val="21"/>
                    </w:rPr>
                    <w:t>备用设备替代使用，直至故障设备修复为止，以最大限度保证业务系统不间断地正常运行。</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6. </w:t>
                  </w:r>
                  <w:r>
                    <w:rPr>
                      <w:rFonts w:ascii="仿宋_GB2312" w:eastAsia="仿宋_GB2312" w:hAnsi="仿宋_GB2312" w:cs="仿宋_GB2312" w:hint="eastAsia"/>
                      <w:szCs w:val="21"/>
                    </w:rPr>
                    <w:t>机房</w:t>
                  </w:r>
                  <w:r>
                    <w:rPr>
                      <w:rFonts w:ascii="仿宋_GB2312" w:eastAsia="仿宋_GB2312" w:hAnsi="仿宋_GB2312" w:cs="仿宋_GB2312" w:hint="eastAsia"/>
                      <w:szCs w:val="21"/>
                    </w:rPr>
                    <w:t>UPS</w:t>
                  </w:r>
                  <w:r>
                    <w:rPr>
                      <w:rFonts w:ascii="仿宋_GB2312" w:eastAsia="仿宋_GB2312" w:hAnsi="仿宋_GB2312" w:cs="仿宋_GB2312" w:hint="eastAsia"/>
                      <w:szCs w:val="21"/>
                    </w:rPr>
                    <w:t>系统维护、</w:t>
                  </w:r>
                  <w:r>
                    <w:rPr>
                      <w:rFonts w:ascii="仿宋_GB2312" w:eastAsia="仿宋_GB2312" w:hAnsi="仿宋_GB2312" w:cs="仿宋_GB2312" w:hint="eastAsia"/>
                      <w:szCs w:val="21"/>
                    </w:rPr>
                    <w:t>UPS</w:t>
                  </w:r>
                  <w:r>
                    <w:rPr>
                      <w:rFonts w:ascii="仿宋_GB2312" w:eastAsia="仿宋_GB2312" w:hAnsi="仿宋_GB2312" w:cs="仿宋_GB2312" w:hint="eastAsia"/>
                      <w:szCs w:val="21"/>
                    </w:rPr>
                    <w:t>故障处理、</w:t>
                  </w:r>
                  <w:r>
                    <w:rPr>
                      <w:rFonts w:ascii="仿宋_GB2312" w:eastAsia="仿宋_GB2312" w:hAnsi="仿宋_GB2312" w:cs="仿宋_GB2312" w:hint="eastAsia"/>
                      <w:szCs w:val="21"/>
                    </w:rPr>
                    <w:t>UPS</w:t>
                  </w:r>
                  <w:r>
                    <w:rPr>
                      <w:rFonts w:ascii="仿宋_GB2312" w:eastAsia="仿宋_GB2312" w:hAnsi="仿宋_GB2312" w:cs="仿宋_GB2312" w:hint="eastAsia"/>
                      <w:szCs w:val="21"/>
                    </w:rPr>
                    <w:t>巡检服务、</w:t>
                  </w:r>
                  <w:r>
                    <w:rPr>
                      <w:rFonts w:ascii="仿宋_GB2312" w:eastAsia="仿宋_GB2312" w:hAnsi="仿宋_GB2312" w:cs="仿宋_GB2312" w:hint="eastAsia"/>
                      <w:szCs w:val="21"/>
                    </w:rPr>
                    <w:t>UPS</w:t>
                  </w:r>
                  <w:r>
                    <w:rPr>
                      <w:rFonts w:ascii="仿宋_GB2312" w:eastAsia="仿宋_GB2312" w:hAnsi="仿宋_GB2312" w:cs="仿宋_GB2312" w:hint="eastAsia"/>
                      <w:szCs w:val="21"/>
                    </w:rPr>
                    <w:t>电池巡检保养和维护、空调系统维护、机房消防系统维护</w:t>
                  </w:r>
                </w:p>
              </w:tc>
            </w:tr>
          </w:tbl>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2.3.3</w:t>
            </w:r>
            <w:r>
              <w:rPr>
                <w:rFonts w:ascii="仿宋_GB2312" w:eastAsia="仿宋_GB2312" w:hAnsi="仿宋_GB2312" w:cs="仿宋_GB2312" w:hint="eastAsia"/>
                <w:sz w:val="24"/>
              </w:rPr>
              <w:t>视频会议设备运维</w:t>
            </w: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视频会议设备运维需求表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452"/>
              <w:gridCol w:w="4864"/>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2452"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4864"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2452"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设备日常维护</w:t>
                  </w:r>
                </w:p>
              </w:tc>
              <w:tc>
                <w:tcPr>
                  <w:tcW w:w="4864"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例行操作服务</w:t>
                  </w:r>
                  <w:r>
                    <w:rPr>
                      <w:rFonts w:ascii="仿宋_GB2312" w:eastAsia="仿宋_GB2312" w:hAnsi="仿宋_GB2312" w:cs="仿宋_GB2312" w:hint="eastAsia"/>
                      <w:szCs w:val="21"/>
                    </w:rPr>
                    <w:t>;</w:t>
                  </w:r>
                  <w:r>
                    <w:rPr>
                      <w:rFonts w:ascii="仿宋_GB2312" w:eastAsia="仿宋_GB2312" w:hAnsi="仿宋_GB2312" w:cs="仿宋_GB2312" w:hint="eastAsia"/>
                      <w:szCs w:val="21"/>
                    </w:rPr>
                    <w:t>响应支持服务</w:t>
                  </w:r>
                  <w:r>
                    <w:rPr>
                      <w:rFonts w:ascii="仿宋_GB2312" w:eastAsia="仿宋_GB2312" w:hAnsi="仿宋_GB2312" w:cs="仿宋_GB2312" w:hint="eastAsia"/>
                      <w:szCs w:val="21"/>
                    </w:rPr>
                    <w:t>;</w:t>
                  </w:r>
                  <w:r>
                    <w:rPr>
                      <w:rFonts w:ascii="仿宋_GB2312" w:eastAsia="仿宋_GB2312" w:hAnsi="仿宋_GB2312" w:cs="仿宋_GB2312" w:hint="eastAsia"/>
                      <w:szCs w:val="21"/>
                    </w:rPr>
                    <w:t>优化改善及咨询评估</w:t>
                  </w:r>
                  <w:r>
                    <w:rPr>
                      <w:rFonts w:ascii="仿宋_GB2312" w:eastAsia="仿宋_GB2312" w:hAnsi="仿宋_GB2312" w:cs="仿宋_GB2312" w:hint="eastAsia"/>
                      <w:szCs w:val="21"/>
                    </w:rPr>
                    <w:t>;</w:t>
                  </w:r>
                  <w:r>
                    <w:rPr>
                      <w:rFonts w:ascii="仿宋_GB2312" w:eastAsia="仿宋_GB2312" w:hAnsi="仿宋_GB2312" w:cs="仿宋_GB2312" w:hint="eastAsia"/>
                      <w:szCs w:val="21"/>
                    </w:rPr>
                    <w:t>设备维保费用</w:t>
                  </w:r>
                  <w:r>
                    <w:rPr>
                      <w:rFonts w:ascii="仿宋_GB2312" w:eastAsia="仿宋_GB2312" w:hAnsi="仿宋_GB2312" w:cs="仿宋_GB2312" w:hint="eastAsia"/>
                      <w:szCs w:val="21"/>
                    </w:rPr>
                    <w:t>;</w:t>
                  </w:r>
                  <w:r>
                    <w:rPr>
                      <w:rFonts w:ascii="仿宋_GB2312" w:eastAsia="仿宋_GB2312" w:hAnsi="仿宋_GB2312" w:cs="仿宋_GB2312" w:hint="eastAsia"/>
                      <w:szCs w:val="21"/>
                    </w:rPr>
                    <w:t>类别名称</w:t>
                  </w:r>
                  <w:r>
                    <w:rPr>
                      <w:rFonts w:ascii="仿宋_GB2312" w:eastAsia="仿宋_GB2312" w:hAnsi="仿宋_GB2312" w:cs="仿宋_GB2312" w:hint="eastAsia"/>
                      <w:szCs w:val="21"/>
                    </w:rPr>
                    <w:t>;</w:t>
                  </w:r>
                  <w:r>
                    <w:rPr>
                      <w:rFonts w:ascii="仿宋_GB2312" w:eastAsia="仿宋_GB2312" w:hAnsi="仿宋_GB2312" w:cs="仿宋_GB2312" w:hint="eastAsia"/>
                      <w:szCs w:val="21"/>
                    </w:rPr>
                    <w:t>音视频系统设备</w:t>
                  </w:r>
                  <w:r>
                    <w:rPr>
                      <w:rFonts w:ascii="仿宋_GB2312" w:eastAsia="仿宋_GB2312" w:hAnsi="仿宋_GB2312" w:cs="仿宋_GB2312" w:hint="eastAsia"/>
                      <w:szCs w:val="21"/>
                    </w:rPr>
                    <w:t>;</w:t>
                  </w:r>
                  <w:r>
                    <w:rPr>
                      <w:rFonts w:ascii="仿宋_GB2312" w:eastAsia="仿宋_GB2312" w:hAnsi="仿宋_GB2312" w:cs="仿宋_GB2312" w:hint="eastAsia"/>
                      <w:szCs w:val="21"/>
                    </w:rPr>
                    <w:t>技术中心（滨江路）视频系统设备</w:t>
                  </w:r>
                  <w:r>
                    <w:rPr>
                      <w:rFonts w:ascii="仿宋_GB2312" w:eastAsia="仿宋_GB2312" w:hAnsi="仿宋_GB2312" w:cs="仿宋_GB2312" w:hint="eastAsia"/>
                      <w:szCs w:val="21"/>
                    </w:rPr>
                    <w:t>;</w:t>
                  </w:r>
                  <w:r>
                    <w:rPr>
                      <w:rFonts w:ascii="仿宋_GB2312" w:eastAsia="仿宋_GB2312" w:hAnsi="仿宋_GB2312" w:cs="仿宋_GB2312" w:hint="eastAsia"/>
                      <w:szCs w:val="21"/>
                    </w:rPr>
                    <w:t>技术中心（光塔路）音视频设备</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2452"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会务保障服务</w:t>
                  </w:r>
                </w:p>
              </w:tc>
              <w:tc>
                <w:tcPr>
                  <w:tcW w:w="4864"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包括设备的维修保养，网络维护、日常巡检</w:t>
                  </w:r>
                  <w:r>
                    <w:rPr>
                      <w:rFonts w:ascii="仿宋_GB2312" w:eastAsia="仿宋_GB2312" w:hAnsi="仿宋_GB2312" w:cs="仿宋_GB2312" w:hint="eastAsia"/>
                      <w:szCs w:val="21"/>
                    </w:rPr>
                    <w:t>、备件更换，供电保障，以及对以上软件系统功能的升级维护。</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视频会议保障服务，协助完成以下工作：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会议开始前的设备功能性测试，包括音视频、麦克风、投影屏幕、音频矩阵、调音台、签到表决设备等；</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会议开始的时候要做好会议的应急保障，提前准备应急方案，按照应急方案处理突发情况，确保大会不受设备故障影响。</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负责完成好业主交代的其他会务保障工作。</w:t>
                  </w:r>
                </w:p>
              </w:tc>
            </w:tr>
          </w:tbl>
          <w:p w:rsidR="00000000" w:rsidRDefault="00B43BF5">
            <w:pPr>
              <w:rPr>
                <w:rFonts w:ascii="仿宋_GB2312" w:eastAsia="仿宋_GB2312" w:hAnsi="仿宋_GB2312" w:cs="仿宋_GB2312" w:hint="eastAsia"/>
              </w:rPr>
            </w:pPr>
          </w:p>
          <w:p w:rsidR="00000000" w:rsidRDefault="00B43BF5">
            <w:pPr>
              <w:pStyle w:val="23"/>
              <w:ind w:firstLineChars="200" w:firstLine="480"/>
              <w:rPr>
                <w:rFonts w:ascii="仿宋_GB2312" w:eastAsia="仿宋_GB2312" w:hAnsi="仿宋_GB2312" w:cs="仿宋_GB2312" w:hint="eastAsia"/>
                <w:b/>
                <w:bCs/>
                <w:sz w:val="24"/>
              </w:rPr>
            </w:pPr>
            <w:r>
              <w:rPr>
                <w:rFonts w:ascii="仿宋_GB2312" w:eastAsia="仿宋_GB2312" w:hAnsi="仿宋_GB2312" w:cs="仿宋_GB2312" w:hint="eastAsia"/>
                <w:sz w:val="24"/>
              </w:rPr>
              <w:t xml:space="preserve">2.4  </w:t>
            </w:r>
            <w:r>
              <w:rPr>
                <w:rFonts w:ascii="仿宋_GB2312" w:eastAsia="仿宋_GB2312" w:hAnsi="仿宋_GB2312" w:cs="仿宋_GB2312" w:hint="eastAsia"/>
                <w:sz w:val="24"/>
              </w:rPr>
              <w:t>新办公楼信息化改造服务</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机构改革后，市环境技术中心将从原办公场地搬迁至滨江西路海鸣街</w:t>
            </w:r>
            <w:r>
              <w:rPr>
                <w:rFonts w:ascii="仿宋_GB2312" w:eastAsia="仿宋_GB2312" w:hAnsi="仿宋_GB2312" w:cs="仿宋_GB2312" w:hint="eastAsia"/>
                <w:sz w:val="24"/>
              </w:rPr>
              <w:t>6</w:t>
            </w:r>
            <w:r>
              <w:rPr>
                <w:rFonts w:ascii="仿宋_GB2312" w:eastAsia="仿宋_GB2312" w:hAnsi="仿宋_GB2312" w:cs="仿宋_GB2312" w:hint="eastAsia"/>
                <w:sz w:val="24"/>
              </w:rPr>
              <w:t>号新办公楼实施集中办公。因工作人员人数及业务系统运维需求有所增加，需对新办</w:t>
            </w:r>
            <w:r>
              <w:rPr>
                <w:rFonts w:ascii="仿宋_GB2312" w:eastAsia="仿宋_GB2312" w:hAnsi="仿宋_GB2312" w:cs="仿宋_GB2312" w:hint="eastAsia"/>
                <w:sz w:val="24"/>
              </w:rPr>
              <w:t>公楼进行布线及网络改造，对现有机房进行新网络规划、规范布线和整理，对网络机柜供配电和隔断及电磁干扰处理等，以提高办公效率和网络机房规范化。</w:t>
            </w:r>
          </w:p>
          <w:p w:rsidR="00000000" w:rsidRDefault="00B43BF5">
            <w:pPr>
              <w:rPr>
                <w:rFonts w:ascii="仿宋_GB2312" w:eastAsia="仿宋_GB2312" w:hAnsi="仿宋_GB2312" w:cs="仿宋_GB2312" w:hint="eastAsia"/>
              </w:rPr>
            </w:pP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新办公楼信息化改造服务运维需求表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586"/>
              <w:gridCol w:w="5730"/>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1586"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5730"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586"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机房</w:t>
                  </w:r>
                  <w:r>
                    <w:rPr>
                      <w:rFonts w:ascii="仿宋_GB2312" w:eastAsia="仿宋_GB2312" w:hAnsi="仿宋_GB2312" w:cs="仿宋_GB2312" w:hint="eastAsia"/>
                      <w:szCs w:val="21"/>
                    </w:rPr>
                    <w:t>ups</w:t>
                  </w:r>
                  <w:r>
                    <w:rPr>
                      <w:rFonts w:ascii="仿宋_GB2312" w:eastAsia="仿宋_GB2312" w:hAnsi="仿宋_GB2312" w:cs="仿宋_GB2312" w:hint="eastAsia"/>
                      <w:szCs w:val="21"/>
                    </w:rPr>
                    <w:t>、弱电</w:t>
                  </w:r>
                  <w:r>
                    <w:rPr>
                      <w:rFonts w:ascii="仿宋_GB2312" w:eastAsia="仿宋_GB2312" w:hAnsi="仿宋_GB2312" w:cs="仿宋_GB2312" w:hint="eastAsia"/>
                      <w:szCs w:val="21"/>
                    </w:rPr>
                    <w:lastRenderedPageBreak/>
                    <w:t>适应性改造</w:t>
                  </w:r>
                </w:p>
              </w:tc>
              <w:tc>
                <w:tcPr>
                  <w:tcW w:w="5730"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hint="eastAsia"/>
                      <w:szCs w:val="21"/>
                    </w:rPr>
                    <w:t>）负责办公室各楼层网络布线、调整、网络改造工作。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）负责各楼层室内交接箱与墙面网络信息面板之间的线缆铺</w:t>
                  </w:r>
                  <w:r>
                    <w:rPr>
                      <w:rFonts w:ascii="仿宋_GB2312" w:eastAsia="仿宋_GB2312" w:hAnsi="仿宋_GB2312" w:cs="仿宋_GB2312" w:hint="eastAsia"/>
                      <w:szCs w:val="21"/>
                    </w:rPr>
                    <w:lastRenderedPageBreak/>
                    <w:t>设工作。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）负责各办公室网络线水晶头的卡接及线号标记工作。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）负责各办公室信息点的面板、模块安装、面板编号粘贴工作。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）负责各层弱电间网络机柜的固定安装，配</w:t>
                  </w:r>
                  <w:r>
                    <w:rPr>
                      <w:rFonts w:ascii="仿宋_GB2312" w:eastAsia="仿宋_GB2312" w:hAnsi="仿宋_GB2312" w:cs="仿宋_GB2312" w:hint="eastAsia"/>
                      <w:szCs w:val="21"/>
                    </w:rPr>
                    <w:t>线架的端接打线、线号标记以及各线缆梳理工作。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）负责配合网络机柜内设备安装及网络通信测试工作。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）负责各办公室网络设备安装及网络信息点测试工作。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负责相关机柜、交接箱、信息点位整理工作。</w:t>
                  </w:r>
                </w:p>
              </w:tc>
            </w:tr>
            <w:tr w:rsidR="00000000">
              <w:trPr>
                <w:trHeight w:val="474"/>
                <w:jc w:val="center"/>
              </w:trPr>
              <w:tc>
                <w:tcPr>
                  <w:tcW w:w="789"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2</w:t>
                  </w:r>
                </w:p>
              </w:tc>
              <w:tc>
                <w:tcPr>
                  <w:tcW w:w="1586"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网络规划、供配电以及隔断和电磁干扰改造</w:t>
                  </w:r>
                </w:p>
              </w:tc>
              <w:tc>
                <w:tcPr>
                  <w:tcW w:w="5730"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1)  </w:t>
                  </w:r>
                  <w:r>
                    <w:rPr>
                      <w:rFonts w:ascii="仿宋_GB2312" w:eastAsia="仿宋_GB2312" w:hAnsi="仿宋_GB2312" w:cs="仿宋_GB2312" w:hint="eastAsia"/>
                      <w:szCs w:val="21"/>
                    </w:rPr>
                    <w:t>负责机房网络结构的规划设计和设备摆放设计工作；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ab/>
                  </w:r>
                  <w:r>
                    <w:rPr>
                      <w:rFonts w:ascii="仿宋_GB2312" w:eastAsia="仿宋_GB2312" w:hAnsi="仿宋_GB2312" w:cs="仿宋_GB2312" w:hint="eastAsia"/>
                      <w:szCs w:val="21"/>
                    </w:rPr>
                    <w:t>负责机房多余的服务器和网络设备清理及入库工作；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ab/>
                  </w:r>
                  <w:r>
                    <w:rPr>
                      <w:rFonts w:ascii="仿宋_GB2312" w:eastAsia="仿宋_GB2312" w:hAnsi="仿宋_GB2312" w:cs="仿宋_GB2312" w:hint="eastAsia"/>
                      <w:szCs w:val="21"/>
                    </w:rPr>
                    <w:t>负责规范设备的放置位置，以及留存相关资料工作；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ab/>
                  </w:r>
                  <w:r>
                    <w:rPr>
                      <w:rFonts w:ascii="仿宋_GB2312" w:eastAsia="仿宋_GB2312" w:hAnsi="仿宋_GB2312" w:cs="仿宋_GB2312" w:hint="eastAsia"/>
                      <w:szCs w:val="21"/>
                    </w:rPr>
                    <w:t>负责新旧设备在机柜内的放置设计工作；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ab/>
                  </w:r>
                  <w:r>
                    <w:rPr>
                      <w:rFonts w:ascii="仿宋_GB2312" w:eastAsia="仿宋_GB2312" w:hAnsi="仿宋_GB2312" w:cs="仿宋_GB2312" w:hint="eastAsia"/>
                      <w:szCs w:val="21"/>
                    </w:rPr>
                    <w:t>负责梳理新办公楼机房网络规划工作，并对原有的网络结构进行</w:t>
                  </w:r>
                  <w:r>
                    <w:rPr>
                      <w:rFonts w:ascii="仿宋_GB2312" w:eastAsia="仿宋_GB2312" w:hAnsi="仿宋_GB2312" w:cs="仿宋_GB2312" w:hint="eastAsia"/>
                      <w:szCs w:val="21"/>
                    </w:rPr>
                    <w:t>重新设计，尽量简化网络结构，便于网络维护；</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ab/>
                  </w:r>
                  <w:r>
                    <w:rPr>
                      <w:rFonts w:ascii="仿宋_GB2312" w:eastAsia="仿宋_GB2312" w:hAnsi="仿宋_GB2312" w:cs="仿宋_GB2312" w:hint="eastAsia"/>
                      <w:szCs w:val="21"/>
                    </w:rPr>
                    <w:t>负责理清网络线缆和光纤线缆端到端并做好临时标签工作。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ab/>
                  </w:r>
                  <w:r>
                    <w:rPr>
                      <w:rFonts w:ascii="仿宋_GB2312" w:eastAsia="仿宋_GB2312" w:hAnsi="仿宋_GB2312" w:cs="仿宋_GB2312" w:hint="eastAsia"/>
                      <w:szCs w:val="21"/>
                    </w:rPr>
                    <w:t>负责电源线、网络线缆和光纤线缆布线工作，做好线缆标记工作；</w:t>
                  </w:r>
                  <w:r>
                    <w:rPr>
                      <w:rFonts w:ascii="仿宋_GB2312" w:eastAsia="仿宋_GB2312" w:hAnsi="仿宋_GB2312" w:cs="仿宋_GB2312" w:hint="eastAsia"/>
                      <w:szCs w:val="21"/>
                    </w:rPr>
                    <w:t xml:space="preserve"> </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ab/>
                  </w:r>
                  <w:r>
                    <w:rPr>
                      <w:rFonts w:ascii="仿宋_GB2312" w:eastAsia="仿宋_GB2312" w:hAnsi="仿宋_GB2312" w:cs="仿宋_GB2312" w:hint="eastAsia"/>
                      <w:szCs w:val="21"/>
                    </w:rPr>
                    <w:t>负责检查机房温度、湿度、电磁干扰和机架电源电压，存在问题负责怍造工作；</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ab/>
                  </w:r>
                  <w:r>
                    <w:rPr>
                      <w:rFonts w:ascii="仿宋_GB2312" w:eastAsia="仿宋_GB2312" w:hAnsi="仿宋_GB2312" w:cs="仿宋_GB2312" w:hint="eastAsia"/>
                      <w:szCs w:val="21"/>
                    </w:rPr>
                    <w:t>负责机房隔断工作，机房防火门迁改工作、门禁系统迁改工作，并对机房电磁干扰进行改造处理工作以及地面防尘、防静电处理；</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ab/>
                  </w:r>
                  <w:r>
                    <w:rPr>
                      <w:rFonts w:ascii="仿宋_GB2312" w:eastAsia="仿宋_GB2312" w:hAnsi="仿宋_GB2312" w:cs="仿宋_GB2312" w:hint="eastAsia"/>
                      <w:szCs w:val="21"/>
                    </w:rPr>
                    <w:t>负责机房设备及各楼层设备的供配电进行改造工作；</w:t>
                  </w:r>
                </w:p>
              </w:tc>
            </w:tr>
          </w:tbl>
          <w:p w:rsidR="00000000" w:rsidRDefault="00B43BF5" w:rsidP="00CF1F8E">
            <w:pPr>
              <w:spacing w:line="400" w:lineRule="exact"/>
              <w:ind w:firstLineChars="200" w:firstLine="482"/>
              <w:outlineLvl w:val="1"/>
              <w:rPr>
                <w:rFonts w:ascii="仿宋_GB2312" w:eastAsia="仿宋_GB2312" w:hAnsi="仿宋_GB2312" w:cs="仿宋_GB2312" w:hint="eastAsia"/>
                <w:b/>
                <w:bCs/>
                <w:sz w:val="24"/>
              </w:rPr>
            </w:pPr>
            <w:r>
              <w:rPr>
                <w:rFonts w:ascii="仿宋_GB2312" w:eastAsia="仿宋_GB2312" w:hAnsi="仿宋_GB2312" w:cs="仿宋_GB2312" w:hint="eastAsia"/>
                <w:b/>
                <w:bCs/>
                <w:sz w:val="24"/>
              </w:rPr>
              <w:t>（二）</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桌面运维服务</w:t>
            </w: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1  </w:t>
            </w:r>
            <w:r>
              <w:rPr>
                <w:rFonts w:ascii="仿宋_GB2312" w:eastAsia="仿宋_GB2312" w:hAnsi="仿宋_GB2312" w:cs="仿宋_GB2312" w:hint="eastAsia"/>
                <w:b/>
                <w:bCs/>
                <w:sz w:val="24"/>
              </w:rPr>
              <w:t>软件运维服务</w:t>
            </w:r>
          </w:p>
          <w:p w:rsidR="00000000" w:rsidRDefault="00B43BF5">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桌面运维不涉及软件运维服务。</w:t>
            </w:r>
          </w:p>
          <w:p w:rsidR="00000000" w:rsidRDefault="00B43BF5">
            <w:pPr>
              <w:pStyle w:val="23"/>
              <w:rPr>
                <w:rFonts w:ascii="仿宋_GB2312" w:eastAsia="仿宋_GB2312" w:hAnsi="仿宋_GB2312" w:cs="仿宋_GB2312" w:hint="eastAsia"/>
              </w:rPr>
            </w:pPr>
          </w:p>
          <w:p w:rsidR="00000000" w:rsidRDefault="00B43BF5" w:rsidP="00CF1F8E">
            <w:pPr>
              <w:spacing w:line="400" w:lineRule="exact"/>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2  </w:t>
            </w:r>
            <w:r>
              <w:rPr>
                <w:rFonts w:ascii="仿宋_GB2312" w:eastAsia="仿宋_GB2312" w:hAnsi="仿宋_GB2312" w:cs="仿宋_GB2312" w:hint="eastAsia"/>
                <w:b/>
                <w:bCs/>
                <w:sz w:val="24"/>
              </w:rPr>
              <w:t>硬件运维服务</w:t>
            </w:r>
          </w:p>
          <w:p w:rsidR="00000000" w:rsidRDefault="00B43BF5">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硬件设备及运维需求。</w:t>
            </w:r>
            <w:r>
              <w:rPr>
                <w:rFonts w:ascii="仿宋_GB2312" w:eastAsia="仿宋_GB2312" w:hAnsi="仿宋_GB2312" w:cs="仿宋_GB2312" w:hint="eastAsia"/>
                <w:b/>
                <w:sz w:val="24"/>
              </w:rPr>
              <w:t>设备清单详见附录</w:t>
            </w:r>
            <w:r>
              <w:rPr>
                <w:rFonts w:ascii="仿宋_GB2312" w:eastAsia="仿宋_GB2312" w:hAnsi="仿宋_GB2312" w:cs="仿宋_GB2312" w:hint="eastAsia"/>
                <w:b/>
                <w:sz w:val="24"/>
              </w:rPr>
              <w:t>B.</w:t>
            </w:r>
            <w:r>
              <w:rPr>
                <w:rFonts w:ascii="仿宋_GB2312" w:eastAsia="仿宋_GB2312" w:hAnsi="仿宋_GB2312" w:cs="仿宋_GB2312" w:hint="eastAsia"/>
                <w:b/>
                <w:sz w:val="24"/>
              </w:rPr>
              <w:t>桌面运维服务设备清单</w:t>
            </w:r>
            <w:r>
              <w:rPr>
                <w:rFonts w:ascii="仿宋_GB2312" w:eastAsia="仿宋_GB2312" w:hAnsi="仿宋_GB2312" w:cs="仿宋_GB2312" w:hint="eastAsia"/>
                <w:sz w:val="24"/>
              </w:rPr>
              <w:t>。</w:t>
            </w:r>
          </w:p>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3.10  </w:t>
            </w:r>
            <w:r>
              <w:rPr>
                <w:rFonts w:ascii="仿宋_GB2312" w:eastAsia="仿宋_GB2312" w:hAnsi="仿宋_GB2312" w:cs="仿宋_GB2312" w:hint="eastAsia"/>
                <w:sz w:val="24"/>
              </w:rPr>
              <w:t>硬件设备一览表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965"/>
              <w:gridCol w:w="1032"/>
              <w:gridCol w:w="1417"/>
              <w:gridCol w:w="850"/>
            </w:tblGrid>
            <w:tr w:rsidR="00000000">
              <w:trPr>
                <w:trHeight w:val="866"/>
                <w:tblHeader/>
                <w:jc w:val="center"/>
              </w:trPr>
              <w:tc>
                <w:tcPr>
                  <w:tcW w:w="684"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965"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类别名称</w:t>
                  </w:r>
                </w:p>
              </w:tc>
              <w:tc>
                <w:tcPr>
                  <w:tcW w:w="1032"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投入使用时间</w:t>
                  </w:r>
                </w:p>
              </w:tc>
              <w:tc>
                <w:tcPr>
                  <w:tcW w:w="1417"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投入使用时长（月）</w:t>
                  </w:r>
                </w:p>
              </w:tc>
              <w:tc>
                <w:tcPr>
                  <w:tcW w:w="850" w:type="dxa"/>
                  <w:shd w:val="clear" w:color="auto" w:fill="FFFFFF"/>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数量</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1965"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台式电脑</w:t>
                  </w:r>
                </w:p>
              </w:tc>
              <w:tc>
                <w:tcPr>
                  <w:tcW w:w="1032"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2016</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54</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52</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1965"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笔记本电脑</w:t>
                  </w:r>
                </w:p>
              </w:tc>
              <w:tc>
                <w:tcPr>
                  <w:tcW w:w="1032" w:type="dxa"/>
                  <w:vAlign w:val="center"/>
                </w:tcPr>
                <w:p w:rsidR="00000000" w:rsidRDefault="00B43BF5">
                  <w:pPr>
                    <w:jc w:val="center"/>
                    <w:rPr>
                      <w:rFonts w:ascii="仿宋_GB2312" w:eastAsia="仿宋_GB2312" w:hAnsi="仿宋_GB2312" w:cs="仿宋_GB2312" w:hint="eastAsia"/>
                    </w:rPr>
                  </w:pPr>
                  <w:r>
                    <w:rPr>
                      <w:rFonts w:ascii="仿宋_GB2312" w:eastAsia="仿宋_GB2312" w:hAnsi="仿宋_GB2312" w:cs="仿宋_GB2312" w:hint="eastAsia"/>
                      <w:kern w:val="0"/>
                      <w:szCs w:val="21"/>
                    </w:rPr>
                    <w:t>2016</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54</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6</w:t>
                  </w:r>
                </w:p>
              </w:tc>
            </w:tr>
            <w:tr w:rsidR="00000000">
              <w:trPr>
                <w:trHeight w:val="525"/>
                <w:jc w:val="center"/>
              </w:trPr>
              <w:tc>
                <w:tcPr>
                  <w:tcW w:w="684" w:type="dxa"/>
                  <w:vAlign w:val="center"/>
                </w:tcPr>
                <w:p w:rsidR="00000000" w:rsidRDefault="00B43BF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1965"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打印机</w:t>
                  </w:r>
                </w:p>
              </w:tc>
              <w:tc>
                <w:tcPr>
                  <w:tcW w:w="1032" w:type="dxa"/>
                  <w:vAlign w:val="center"/>
                </w:tcPr>
                <w:p w:rsidR="00000000" w:rsidRDefault="00B43BF5">
                  <w:pPr>
                    <w:jc w:val="center"/>
                    <w:rPr>
                      <w:rFonts w:ascii="仿宋_GB2312" w:eastAsia="仿宋_GB2312" w:hAnsi="仿宋_GB2312" w:cs="仿宋_GB2312" w:hint="eastAsia"/>
                    </w:rPr>
                  </w:pPr>
                  <w:r>
                    <w:rPr>
                      <w:rFonts w:ascii="仿宋_GB2312" w:eastAsia="仿宋_GB2312" w:hAnsi="仿宋_GB2312" w:cs="仿宋_GB2312" w:hint="eastAsia"/>
                      <w:kern w:val="0"/>
                      <w:szCs w:val="21"/>
                    </w:rPr>
                    <w:t>2016</w:t>
                  </w:r>
                </w:p>
              </w:tc>
              <w:tc>
                <w:tcPr>
                  <w:tcW w:w="1417"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54</w:t>
                  </w:r>
                </w:p>
              </w:tc>
              <w:tc>
                <w:tcPr>
                  <w:tcW w:w="850" w:type="dxa"/>
                  <w:vAlign w:val="center"/>
                </w:tcPr>
                <w:p w:rsidR="00000000" w:rsidRDefault="00B43BF5">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21</w:t>
                  </w:r>
                </w:p>
              </w:tc>
            </w:tr>
            <w:tr w:rsidR="00000000">
              <w:trPr>
                <w:trHeight w:val="525"/>
                <w:jc w:val="center"/>
              </w:trPr>
              <w:tc>
                <w:tcPr>
                  <w:tcW w:w="5098" w:type="dxa"/>
                  <w:gridSpan w:val="4"/>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kern w:val="0"/>
                      <w:szCs w:val="21"/>
                    </w:rPr>
                    <w:t>小计</w:t>
                  </w:r>
                </w:p>
              </w:tc>
              <w:tc>
                <w:tcPr>
                  <w:tcW w:w="850" w:type="dxa"/>
                  <w:vAlign w:val="center"/>
                </w:tcPr>
                <w:p w:rsidR="00000000" w:rsidRDefault="00B43BF5">
                  <w:pPr>
                    <w:widowControl/>
                    <w:jc w:val="center"/>
                    <w:rPr>
                      <w:rFonts w:ascii="仿宋_GB2312" w:eastAsia="仿宋_GB2312" w:hAnsi="仿宋_GB2312" w:cs="仿宋_GB2312" w:hint="eastAsia"/>
                      <w:b/>
                      <w:kern w:val="0"/>
                      <w:szCs w:val="21"/>
                    </w:rPr>
                  </w:pPr>
                  <w:r>
                    <w:rPr>
                      <w:rFonts w:ascii="仿宋_GB2312" w:eastAsia="仿宋_GB2312" w:hAnsi="仿宋_GB2312" w:cs="仿宋_GB2312" w:hint="eastAsia"/>
                      <w:b/>
                      <w:kern w:val="0"/>
                      <w:szCs w:val="21"/>
                    </w:rPr>
                    <w:t>79</w:t>
                  </w:r>
                </w:p>
              </w:tc>
            </w:tr>
          </w:tbl>
          <w:p w:rsidR="00000000" w:rsidRDefault="00B43BF5">
            <w:pPr>
              <w:spacing w:line="400" w:lineRule="exact"/>
              <w:ind w:firstLineChars="200" w:firstLine="480"/>
              <w:rPr>
                <w:rFonts w:ascii="仿宋_GB2312" w:eastAsia="仿宋_GB2312" w:hAnsi="仿宋_GB2312" w:cs="仿宋_GB2312" w:hint="eastAsia"/>
                <w:sz w:val="24"/>
              </w:rPr>
            </w:pPr>
          </w:p>
          <w:p w:rsidR="00000000" w:rsidRDefault="00B43BF5">
            <w:pPr>
              <w:spacing w:line="400" w:lineRule="exact"/>
              <w:ind w:firstLineChars="200" w:firstLine="480"/>
              <w:jc w:val="center"/>
              <w:rPr>
                <w:rFonts w:ascii="仿宋_GB2312" w:eastAsia="仿宋_GB2312" w:hAnsi="仿宋_GB2312" w:cs="仿宋_GB2312" w:hint="eastAsia"/>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3.11 </w:t>
            </w:r>
            <w:r>
              <w:rPr>
                <w:rFonts w:ascii="仿宋_GB2312" w:eastAsia="仿宋_GB2312" w:hAnsi="仿宋_GB2312" w:cs="仿宋_GB2312" w:hint="eastAsia"/>
                <w:sz w:val="24"/>
              </w:rPr>
              <w:t>硬件运维需求表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452"/>
              <w:gridCol w:w="4864"/>
            </w:tblGrid>
            <w:tr w:rsidR="00000000">
              <w:trPr>
                <w:trHeight w:val="464"/>
                <w:tblHeader/>
                <w:jc w:val="center"/>
              </w:trPr>
              <w:tc>
                <w:tcPr>
                  <w:tcW w:w="789"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序号</w:t>
                  </w:r>
                </w:p>
              </w:tc>
              <w:tc>
                <w:tcPr>
                  <w:tcW w:w="2452"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服务内容</w:t>
                  </w:r>
                </w:p>
              </w:tc>
              <w:tc>
                <w:tcPr>
                  <w:tcW w:w="4864" w:type="dxa"/>
                  <w:shd w:val="clear" w:color="auto" w:fill="FFFFFF"/>
                  <w:vAlign w:val="center"/>
                </w:tcPr>
                <w:p w:rsidR="00000000" w:rsidRDefault="00B43BF5">
                  <w:pPr>
                    <w:jc w:val="center"/>
                    <w:rPr>
                      <w:rFonts w:ascii="仿宋_GB2312" w:eastAsia="仿宋_GB2312" w:hAnsi="仿宋_GB2312" w:cs="仿宋_GB2312" w:hint="eastAsia"/>
                      <w:b/>
                      <w:szCs w:val="21"/>
                    </w:rPr>
                  </w:pPr>
                  <w:r>
                    <w:rPr>
                      <w:rFonts w:ascii="仿宋_GB2312" w:eastAsia="仿宋_GB2312" w:hAnsi="仿宋_GB2312" w:cs="仿宋_GB2312" w:hint="eastAsia"/>
                      <w:b/>
                      <w:szCs w:val="21"/>
                    </w:rPr>
                    <w:t>维护要求</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2452"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设备日常维护</w:t>
                  </w:r>
                </w:p>
              </w:tc>
              <w:tc>
                <w:tcPr>
                  <w:tcW w:w="4864"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1. </w:t>
                  </w:r>
                  <w:r>
                    <w:rPr>
                      <w:rFonts w:ascii="仿宋_GB2312" w:eastAsia="仿宋_GB2312" w:hAnsi="仿宋_GB2312" w:cs="仿宋_GB2312" w:hint="eastAsia"/>
                      <w:szCs w:val="21"/>
                    </w:rPr>
                    <w:t>硬件故障（</w:t>
                  </w:r>
                  <w:r>
                    <w:rPr>
                      <w:rFonts w:ascii="仿宋_GB2312" w:eastAsia="仿宋_GB2312" w:hAnsi="仿宋_GB2312" w:cs="仿宋_GB2312" w:hint="eastAsia"/>
                      <w:szCs w:val="21"/>
                    </w:rPr>
                    <w:t>PC</w:t>
                  </w:r>
                  <w:r>
                    <w:rPr>
                      <w:rFonts w:ascii="仿宋_GB2312" w:eastAsia="仿宋_GB2312" w:hAnsi="仿宋_GB2312" w:cs="仿宋_GB2312" w:hint="eastAsia"/>
                      <w:szCs w:val="21"/>
                    </w:rPr>
                    <w:t>工作站、笔记本电脑及其他相关外设）排查和处理，按需更换配件等。</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2. </w:t>
                  </w:r>
                  <w:r>
                    <w:rPr>
                      <w:rFonts w:ascii="仿宋_GB2312" w:eastAsia="仿宋_GB2312" w:hAnsi="仿宋_GB2312" w:cs="仿宋_GB2312" w:hint="eastAsia"/>
                      <w:szCs w:val="21"/>
                    </w:rPr>
                    <w:t>桌面设备（包括电脑、打印机、扫描仪等）搬移、安装与调试</w:t>
                  </w:r>
                  <w:r>
                    <w:rPr>
                      <w:rFonts w:ascii="仿宋_GB2312" w:eastAsia="仿宋_GB2312" w:hAnsi="仿宋_GB2312" w:cs="仿宋_GB2312" w:hint="eastAsia"/>
                      <w:szCs w:val="21"/>
                    </w:rPr>
                    <w:t>。</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3. </w:t>
                  </w:r>
                  <w:r>
                    <w:rPr>
                      <w:rFonts w:ascii="仿宋_GB2312" w:eastAsia="仿宋_GB2312" w:hAnsi="仿宋_GB2312" w:cs="仿宋_GB2312" w:hint="eastAsia"/>
                      <w:szCs w:val="21"/>
                    </w:rPr>
                    <w:t>设备联网故障解决。</w:t>
                  </w:r>
                </w:p>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 xml:space="preserve">4. </w:t>
                  </w:r>
                  <w:r>
                    <w:rPr>
                      <w:rFonts w:ascii="仿宋_GB2312" w:eastAsia="仿宋_GB2312" w:hAnsi="仿宋_GB2312" w:cs="仿宋_GB2312" w:hint="eastAsia"/>
                      <w:szCs w:val="21"/>
                    </w:rPr>
                    <w:t>终端设备及系统使用的培训。</w:t>
                  </w:r>
                </w:p>
                <w:p w:rsidR="00000000" w:rsidRDefault="00B43BF5">
                  <w:pPr>
                    <w:jc w:val="left"/>
                    <w:rPr>
                      <w:rFonts w:ascii="仿宋_GB2312" w:eastAsia="仿宋_GB2312" w:hAnsi="仿宋_GB2312" w:cs="仿宋_GB2312" w:hint="eastAsia"/>
                      <w:b/>
                      <w:bCs/>
                      <w:szCs w:val="21"/>
                    </w:rPr>
                  </w:pPr>
                  <w:r>
                    <w:rPr>
                      <w:rFonts w:ascii="仿宋_GB2312" w:eastAsia="仿宋_GB2312" w:hAnsi="仿宋_GB2312" w:cs="仿宋_GB2312" w:hint="eastAsia"/>
                      <w:szCs w:val="21"/>
                    </w:rPr>
                    <w:t xml:space="preserve">5. </w:t>
                  </w:r>
                  <w:r>
                    <w:rPr>
                      <w:rFonts w:ascii="仿宋_GB2312" w:eastAsia="仿宋_GB2312" w:hAnsi="仿宋_GB2312" w:cs="仿宋_GB2312" w:hint="eastAsia"/>
                      <w:szCs w:val="21"/>
                    </w:rPr>
                    <w:t>定期巡检，主动维护好电脑及外设设备，检查硬件实际配置是否和设备登记表相符</w:t>
                  </w:r>
                </w:p>
              </w:tc>
            </w:tr>
            <w:tr w:rsidR="00000000">
              <w:trPr>
                <w:jc w:val="center"/>
              </w:trPr>
              <w:tc>
                <w:tcPr>
                  <w:tcW w:w="789" w:type="dxa"/>
                  <w:vAlign w:val="center"/>
                </w:tcPr>
                <w:p w:rsidR="00000000" w:rsidRDefault="00B43BF5">
                  <w:pPr>
                    <w:spacing w:line="360" w:lineRule="auto"/>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2452" w:type="dxa"/>
                  <w:vAlign w:val="center"/>
                </w:tcPr>
                <w:p w:rsidR="00000000" w:rsidRDefault="00B43BF5">
                  <w:pPr>
                    <w:spacing w:line="360" w:lineRule="auto"/>
                    <w:jc w:val="left"/>
                    <w:rPr>
                      <w:rFonts w:ascii="仿宋_GB2312" w:eastAsia="仿宋_GB2312" w:hAnsi="仿宋_GB2312" w:cs="仿宋_GB2312" w:hint="eastAsia"/>
                      <w:szCs w:val="21"/>
                    </w:rPr>
                  </w:pPr>
                  <w:r>
                    <w:rPr>
                      <w:rFonts w:ascii="仿宋_GB2312" w:eastAsia="仿宋_GB2312" w:hAnsi="仿宋_GB2312" w:cs="仿宋_GB2312" w:hint="eastAsia"/>
                      <w:szCs w:val="21"/>
                    </w:rPr>
                    <w:t>协助保密检查，安装防病毒软件等</w:t>
                  </w:r>
                </w:p>
              </w:tc>
              <w:tc>
                <w:tcPr>
                  <w:tcW w:w="4864" w:type="dxa"/>
                  <w:vAlign w:val="center"/>
                </w:tcPr>
                <w:p w:rsidR="00000000" w:rsidRDefault="00B43BF5">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协助保密检查，安装防病毒软件等</w:t>
                  </w:r>
                </w:p>
              </w:tc>
            </w:tr>
          </w:tbl>
          <w:p w:rsidR="00000000" w:rsidRDefault="00B43BF5">
            <w:pPr>
              <w:spacing w:line="400" w:lineRule="exact"/>
              <w:ind w:firstLine="480"/>
              <w:rPr>
                <w:rFonts w:ascii="仿宋_GB2312" w:eastAsia="仿宋_GB2312" w:hAnsi="仿宋_GB2312" w:cs="仿宋_GB2312" w:hint="eastAsia"/>
                <w:sz w:val="24"/>
              </w:rPr>
            </w:pPr>
          </w:p>
          <w:p w:rsidR="00000000" w:rsidRDefault="00B43BF5">
            <w:pPr>
              <w:spacing w:line="400" w:lineRule="exact"/>
              <w:ind w:firstLine="480"/>
              <w:rPr>
                <w:rFonts w:ascii="仿宋_GB2312" w:eastAsia="仿宋_GB2312" w:hAnsi="仿宋_GB2312" w:cs="仿宋_GB2312" w:hint="eastAsia"/>
                <w:b/>
                <w:sz w:val="24"/>
              </w:rPr>
            </w:pPr>
            <w:bookmarkStart w:id="18" w:name="_Toc45720340"/>
            <w:bookmarkStart w:id="19" w:name="_Toc48322180"/>
            <w:bookmarkStart w:id="20" w:name="_Toc44681653"/>
            <w:r>
              <w:rPr>
                <w:rFonts w:ascii="仿宋_GB2312" w:eastAsia="仿宋_GB2312" w:hAnsi="仿宋_GB2312" w:cs="仿宋_GB2312" w:hint="eastAsia"/>
                <w:b/>
                <w:sz w:val="24"/>
              </w:rPr>
              <w:t>运维成果</w:t>
            </w:r>
            <w:bookmarkEnd w:id="18"/>
            <w:bookmarkEnd w:id="19"/>
            <w:bookmarkEnd w:id="20"/>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服务方式包括：</w:t>
            </w: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24</w:t>
            </w:r>
            <w:r>
              <w:rPr>
                <w:rFonts w:ascii="仿宋_GB2312" w:eastAsia="仿宋_GB2312" w:hAnsi="仿宋_GB2312" w:cs="仿宋_GB2312" w:hint="eastAsia"/>
                <w:sz w:val="24"/>
              </w:rPr>
              <w:t>小时热线支持、</w:t>
            </w: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8</w:t>
            </w:r>
            <w:r>
              <w:rPr>
                <w:rFonts w:ascii="仿宋_GB2312" w:eastAsia="仿宋_GB2312" w:hAnsi="仿宋_GB2312" w:cs="仿宋_GB2312" w:hint="eastAsia"/>
                <w:sz w:val="24"/>
              </w:rPr>
              <w:t>小时驻场支持、二线应急支持。</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日常巡查表、月度报告、季度总结报告等。</w:t>
            </w:r>
          </w:p>
          <w:p w:rsidR="00000000" w:rsidRDefault="00B43BF5">
            <w:pPr>
              <w:spacing w:line="400" w:lineRule="exact"/>
              <w:ind w:firstLine="480"/>
              <w:rPr>
                <w:rFonts w:ascii="仿宋_GB2312" w:eastAsia="仿宋_GB2312" w:hAnsi="仿宋_GB2312" w:cs="仿宋_GB2312" w:hint="eastAsia"/>
                <w:b/>
                <w:sz w:val="24"/>
              </w:rPr>
            </w:pPr>
            <w:bookmarkStart w:id="21" w:name="_Toc45720341"/>
            <w:bookmarkStart w:id="22" w:name="_Toc48322181"/>
            <w:bookmarkStart w:id="23" w:name="_Toc44681654"/>
          </w:p>
          <w:p w:rsidR="00000000" w:rsidRDefault="00B43BF5">
            <w:pPr>
              <w:spacing w:line="400" w:lineRule="exact"/>
              <w:ind w:firstLine="480"/>
              <w:rPr>
                <w:rFonts w:ascii="仿宋_GB2312" w:eastAsia="仿宋_GB2312" w:hAnsi="仿宋_GB2312" w:cs="仿宋_GB2312" w:hint="eastAsia"/>
                <w:b/>
                <w:sz w:val="24"/>
              </w:rPr>
            </w:pPr>
            <w:r>
              <w:rPr>
                <w:rFonts w:ascii="仿宋_GB2312" w:eastAsia="仿宋_GB2312" w:hAnsi="仿宋_GB2312" w:cs="仿宋_GB2312" w:hint="eastAsia"/>
                <w:b/>
                <w:sz w:val="24"/>
              </w:rPr>
              <w:t>运维要求</w:t>
            </w:r>
            <w:bookmarkEnd w:id="21"/>
            <w:bookmarkEnd w:id="22"/>
            <w:bookmarkEnd w:id="23"/>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在接到报障后，需在响应时间内完成故障设备的维修，维修人员应严格遵守维修规程，对关键重点岗位及紧急的故障及时响应并及时汇报，对于故障设备的维修由指定的具体技术人员</w:t>
            </w:r>
            <w:r>
              <w:rPr>
                <w:rFonts w:ascii="仿宋_GB2312" w:eastAsia="仿宋_GB2312" w:hAnsi="仿宋_GB2312" w:cs="仿宋_GB2312" w:hint="eastAsia"/>
                <w:sz w:val="24"/>
              </w:rPr>
              <w:t>组织监督进行；</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对处于保修期内的故障设备，运维运维服务方需在建设单位授权的范围内代表建设单位协调产品供货商予以维修，并监督维修时效和质量。</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在用户要求场地对耗材配件进行安装调试，费用由运维服务方承担；</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采购的耗材配件必须是原厂原装或相当于原厂原装。不得以降低成本为目的，以低质量耗材配件或二手件替代，若运维服务方一旦被发现有上述操作，用户有权取消其服务资格并追究其相应责任。</w:t>
            </w:r>
          </w:p>
          <w:p w:rsidR="00000000" w:rsidRDefault="00B43BF5">
            <w:pPr>
              <w:pStyle w:val="23"/>
              <w:rPr>
                <w:rFonts w:ascii="仿宋_GB2312" w:eastAsia="仿宋_GB2312" w:hAnsi="仿宋_GB2312" w:cs="仿宋_GB2312" w:hint="eastAsia"/>
              </w:rPr>
            </w:pPr>
          </w:p>
          <w:p w:rsidR="00000000" w:rsidRDefault="00B43BF5" w:rsidP="00CF1F8E">
            <w:pPr>
              <w:spacing w:line="400" w:lineRule="exact"/>
              <w:ind w:firstLineChars="200" w:firstLine="482"/>
              <w:outlineLvl w:val="1"/>
              <w:rPr>
                <w:rFonts w:ascii="仿宋_GB2312" w:eastAsia="仿宋_GB2312" w:hAnsi="仿宋_GB2312" w:cs="仿宋_GB2312" w:hint="eastAsia"/>
                <w:b/>
                <w:bCs/>
                <w:sz w:val="24"/>
              </w:rPr>
            </w:pPr>
            <w:r>
              <w:rPr>
                <w:rFonts w:ascii="仿宋_GB2312" w:eastAsia="仿宋_GB2312" w:hAnsi="仿宋_GB2312" w:cs="仿宋_GB2312" w:hint="eastAsia"/>
                <w:b/>
                <w:bCs/>
                <w:sz w:val="24"/>
              </w:rPr>
              <w:t>（三）</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网络安全服务</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网络安全服务主要包括日常监控服务、故障检测及排除、安全优化（加固）服务、安全评估服务。</w:t>
            </w:r>
          </w:p>
          <w:p w:rsidR="00000000" w:rsidRDefault="00B43BF5" w:rsidP="00CF1F8E">
            <w:pPr>
              <w:spacing w:beforeLines="50" w:afterLines="50" w:line="360" w:lineRule="auto"/>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1. </w:t>
            </w:r>
            <w:r>
              <w:rPr>
                <w:rFonts w:ascii="仿宋_GB2312" w:eastAsia="仿宋_GB2312" w:hAnsi="仿宋_GB2312" w:cs="仿宋_GB2312" w:hint="eastAsia"/>
                <w:b/>
                <w:bCs/>
                <w:sz w:val="24"/>
              </w:rPr>
              <w:t>日常监控服务</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工作的必要性</w:t>
            </w:r>
          </w:p>
          <w:p w:rsidR="00000000" w:rsidRDefault="00B43BF5">
            <w:pPr>
              <w:numPr>
                <w:ilvl w:val="0"/>
                <w:numId w:val="6"/>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我单位缺乏相关信息安全技术人员；</w:t>
            </w:r>
          </w:p>
          <w:p w:rsidR="00000000" w:rsidRDefault="00B43BF5">
            <w:pPr>
              <w:numPr>
                <w:ilvl w:val="0"/>
                <w:numId w:val="6"/>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我单位缺乏相关信息安全检测技术和工具。</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1.2  </w:t>
            </w:r>
            <w:r>
              <w:rPr>
                <w:rFonts w:ascii="仿宋_GB2312" w:eastAsia="仿宋_GB2312" w:hAnsi="仿宋_GB2312" w:cs="仿宋_GB2312" w:hint="eastAsia"/>
                <w:sz w:val="24"/>
              </w:rPr>
              <w:t>预期目标</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利用安全检测工具，对技术中心的系统、主机、网络设备进行脆弱性和配置的合规性进行检测，及时发现问题，以降低因信息资产本身的脆弱性和不合规的配置带来的安全风险。</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1.3  </w:t>
            </w:r>
            <w:r>
              <w:rPr>
                <w:rFonts w:ascii="仿宋_GB2312" w:eastAsia="仿宋_GB2312" w:hAnsi="仿宋_GB2312" w:cs="仿宋_GB2312" w:hint="eastAsia"/>
                <w:sz w:val="24"/>
              </w:rPr>
              <w:t>工作范围</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该项工作需包含我单位信息系统和业务系统，以及其系统相关的服务器设备操作系统、中间件、数据库系统。</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1.4  </w:t>
            </w:r>
            <w:r>
              <w:rPr>
                <w:rFonts w:ascii="仿宋_GB2312" w:eastAsia="仿宋_GB2312" w:hAnsi="仿宋_GB2312" w:cs="仿宋_GB2312" w:hint="eastAsia"/>
                <w:sz w:val="24"/>
              </w:rPr>
              <w:t>工作内容</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407"/>
              <w:gridCol w:w="5314"/>
              <w:gridCol w:w="1313"/>
            </w:tblGrid>
            <w:tr w:rsidR="00000000">
              <w:trPr>
                <w:trHeight w:val="590"/>
              </w:trPr>
              <w:tc>
                <w:tcPr>
                  <w:tcW w:w="728"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服务对象</w:t>
                  </w:r>
                </w:p>
              </w:tc>
              <w:tc>
                <w:tcPr>
                  <w:tcW w:w="748"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服务分解</w:t>
                  </w:r>
                </w:p>
              </w:tc>
              <w:tc>
                <w:tcPr>
                  <w:tcW w:w="2826"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服务说明</w:t>
                  </w:r>
                </w:p>
              </w:tc>
              <w:tc>
                <w:tcPr>
                  <w:tcW w:w="698" w:type="pct"/>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维护要求</w:t>
                  </w:r>
                </w:p>
              </w:tc>
            </w:tr>
            <w:tr w:rsidR="00000000">
              <w:trPr>
                <w:trHeight w:val="285"/>
              </w:trPr>
              <w:tc>
                <w:tcPr>
                  <w:tcW w:w="728" w:type="pct"/>
                  <w:vMerge w:val="restar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信息系统</w:t>
                  </w: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状态检查</w:t>
                  </w:r>
                </w:p>
              </w:tc>
              <w:tc>
                <w:tcPr>
                  <w:tcW w:w="2826" w:type="pct"/>
                  <w:vAlign w:val="center"/>
                </w:tcPr>
                <w:p w:rsidR="00000000" w:rsidRDefault="00B43BF5">
                  <w:pPr>
                    <w:rPr>
                      <w:rFonts w:ascii="仿宋_GB2312" w:eastAsia="仿宋_GB2312" w:hAnsi="仿宋_GB2312" w:cs="仿宋_GB2312" w:hint="eastAsia"/>
                      <w:sz w:val="24"/>
                    </w:rPr>
                  </w:pPr>
                  <w:r>
                    <w:rPr>
                      <w:rFonts w:ascii="仿宋_GB2312" w:eastAsia="仿宋_GB2312" w:hAnsi="仿宋_GB2312" w:cs="仿宋_GB2312" w:hint="eastAsia"/>
                      <w:sz w:val="24"/>
                    </w:rPr>
                    <w:t>对服务器、网络设备和安全设备的运行情况进</w:t>
                  </w:r>
                  <w:r>
                    <w:rPr>
                      <w:rFonts w:ascii="仿宋_GB2312" w:eastAsia="仿宋_GB2312" w:hAnsi="仿宋_GB2312" w:cs="仿宋_GB2312" w:hint="eastAsia"/>
                      <w:sz w:val="24"/>
                    </w:rPr>
                    <w:t>行检查，如设备电源稳定情况、</w:t>
                  </w:r>
                  <w:r>
                    <w:rPr>
                      <w:rFonts w:ascii="仿宋_GB2312" w:eastAsia="仿宋_GB2312" w:hAnsi="仿宋_GB2312" w:cs="仿宋_GB2312" w:hint="eastAsia"/>
                      <w:sz w:val="24"/>
                    </w:rPr>
                    <w:t>CUP</w:t>
                  </w:r>
                  <w:r>
                    <w:rPr>
                      <w:rFonts w:ascii="仿宋_GB2312" w:eastAsia="仿宋_GB2312" w:hAnsi="仿宋_GB2312" w:cs="仿宋_GB2312" w:hint="eastAsia"/>
                      <w:sz w:val="24"/>
                    </w:rPr>
                    <w:t>使用率、内存使用率、存储剩余空间，并记录检查结果，分析各设备的运行状况。</w:t>
                  </w:r>
                </w:p>
              </w:tc>
              <w:tc>
                <w:tcPr>
                  <w:tcW w:w="698" w:type="pct"/>
                  <w:vMerge w:val="restart"/>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频率：要求每工作日进行一次。</w:t>
                  </w:r>
                  <w:r>
                    <w:rPr>
                      <w:rFonts w:ascii="仿宋_GB2312" w:eastAsia="仿宋_GB2312" w:hAnsi="仿宋_GB2312" w:cs="仿宋_GB2312" w:hint="eastAsia"/>
                      <w:sz w:val="24"/>
                    </w:rPr>
                    <w:t xml:space="preserve"> </w:t>
                  </w:r>
                </w:p>
              </w:tc>
            </w:tr>
            <w:tr w:rsidR="00000000">
              <w:trPr>
                <w:trHeight w:val="855"/>
              </w:trPr>
              <w:tc>
                <w:tcPr>
                  <w:tcW w:w="728" w:type="pct"/>
                  <w:vMerge/>
                  <w:vAlign w:val="center"/>
                </w:tcPr>
                <w:p w:rsidR="00000000" w:rsidRDefault="00B43BF5">
                  <w:pPr>
                    <w:spacing w:line="400" w:lineRule="exact"/>
                    <w:ind w:firstLine="480"/>
                    <w:rPr>
                      <w:rFonts w:ascii="仿宋_GB2312" w:eastAsia="仿宋_GB2312" w:hAnsi="仿宋_GB2312" w:cs="仿宋_GB2312" w:hint="eastAsia"/>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配置及策略检查</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检查服务器、网络设备、安全设备的基本配置、配置策略，并记录检查结果</w:t>
                  </w:r>
                  <w:r>
                    <w:rPr>
                      <w:rFonts w:ascii="仿宋_GB2312" w:eastAsia="仿宋_GB2312" w:hAnsi="仿宋_GB2312" w:cs="仿宋_GB2312" w:hint="eastAsia"/>
                      <w:sz w:val="24"/>
                    </w:rPr>
                    <w:t>.</w:t>
                  </w:r>
                </w:p>
              </w:tc>
              <w:tc>
                <w:tcPr>
                  <w:tcW w:w="698" w:type="pct"/>
                  <w:vMerge/>
                </w:tcPr>
                <w:p w:rsidR="00000000" w:rsidRDefault="00B43BF5">
                  <w:pPr>
                    <w:widowControl/>
                    <w:spacing w:beforeLines="50" w:afterLines="50"/>
                    <w:jc w:val="left"/>
                    <w:rPr>
                      <w:rFonts w:ascii="仿宋_GB2312" w:eastAsia="仿宋_GB2312" w:hAnsi="仿宋_GB2312" w:cs="仿宋_GB2312" w:hint="eastAsia"/>
                      <w:sz w:val="24"/>
                    </w:rPr>
                  </w:pPr>
                </w:p>
              </w:tc>
            </w:tr>
            <w:tr w:rsidR="00000000">
              <w:trPr>
                <w:trHeight w:val="570"/>
              </w:trPr>
              <w:tc>
                <w:tcPr>
                  <w:tcW w:w="728" w:type="pct"/>
                  <w:vMerge/>
                  <w:vAlign w:val="center"/>
                </w:tcPr>
                <w:p w:rsidR="00000000" w:rsidRDefault="00B43BF5">
                  <w:pPr>
                    <w:spacing w:line="400" w:lineRule="exact"/>
                    <w:ind w:firstLine="480"/>
                    <w:rPr>
                      <w:rFonts w:ascii="仿宋_GB2312" w:eastAsia="仿宋_GB2312" w:hAnsi="仿宋_GB2312" w:cs="仿宋_GB2312" w:hint="eastAsia"/>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设备的日志检查</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对出现或怀疑出现（故障）问题的日志需出示报告。定期备份日志。</w:t>
                  </w:r>
                </w:p>
              </w:tc>
              <w:tc>
                <w:tcPr>
                  <w:tcW w:w="698" w:type="pct"/>
                  <w:vMerge/>
                </w:tcPr>
                <w:p w:rsidR="00000000" w:rsidRDefault="00B43BF5">
                  <w:pPr>
                    <w:widowControl/>
                    <w:spacing w:beforeLines="50" w:afterLines="50"/>
                    <w:jc w:val="left"/>
                    <w:rPr>
                      <w:rFonts w:ascii="仿宋_GB2312" w:eastAsia="仿宋_GB2312" w:hAnsi="仿宋_GB2312" w:cs="仿宋_GB2312" w:hint="eastAsia"/>
                      <w:sz w:val="24"/>
                    </w:rPr>
                  </w:pPr>
                </w:p>
              </w:tc>
            </w:tr>
          </w:tbl>
          <w:p w:rsidR="00000000" w:rsidRDefault="00B43BF5" w:rsidP="00CF1F8E">
            <w:pPr>
              <w:spacing w:beforeLines="50" w:afterLines="50" w:line="360" w:lineRule="auto"/>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2. </w:t>
            </w:r>
            <w:r>
              <w:rPr>
                <w:rFonts w:ascii="仿宋_GB2312" w:eastAsia="仿宋_GB2312" w:hAnsi="仿宋_GB2312" w:cs="仿宋_GB2312" w:hint="eastAsia"/>
                <w:b/>
                <w:bCs/>
                <w:sz w:val="24"/>
              </w:rPr>
              <w:t>故障检测及排除</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2.1  </w:t>
            </w:r>
            <w:r>
              <w:rPr>
                <w:rFonts w:ascii="仿宋_GB2312" w:eastAsia="仿宋_GB2312" w:hAnsi="仿宋_GB2312" w:cs="仿宋_GB2312" w:hint="eastAsia"/>
                <w:sz w:val="24"/>
              </w:rPr>
              <w:t>工作的必要性</w:t>
            </w:r>
          </w:p>
          <w:p w:rsidR="00000000" w:rsidRDefault="00B43BF5">
            <w:pPr>
              <w:numPr>
                <w:ilvl w:val="0"/>
                <w:numId w:val="7"/>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我单位缺乏相关信息安全技术人员；</w:t>
            </w:r>
          </w:p>
          <w:p w:rsidR="00000000" w:rsidRDefault="00B43BF5">
            <w:pPr>
              <w:numPr>
                <w:ilvl w:val="0"/>
                <w:numId w:val="7"/>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我单位缺乏相关信息安全检测技术和工具。</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2.2  </w:t>
            </w:r>
            <w:r>
              <w:rPr>
                <w:rFonts w:ascii="仿宋_GB2312" w:eastAsia="仿宋_GB2312" w:hAnsi="仿宋_GB2312" w:cs="仿宋_GB2312" w:hint="eastAsia"/>
                <w:sz w:val="24"/>
              </w:rPr>
              <w:t>预期目标</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通过及时发现存在的设备故障、安全漏洞、安全隐患，及时处</w:t>
            </w:r>
            <w:r>
              <w:rPr>
                <w:rFonts w:ascii="仿宋_GB2312" w:eastAsia="仿宋_GB2312" w:hAnsi="仿宋_GB2312" w:cs="仿宋_GB2312" w:hint="eastAsia"/>
                <w:sz w:val="24"/>
              </w:rPr>
              <w:t>理和排除，并根据运维现状提出合理的安全建议和措施。</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2.3  </w:t>
            </w:r>
            <w:r>
              <w:rPr>
                <w:rFonts w:ascii="仿宋_GB2312" w:eastAsia="仿宋_GB2312" w:hAnsi="仿宋_GB2312" w:cs="仿宋_GB2312" w:hint="eastAsia"/>
                <w:sz w:val="24"/>
              </w:rPr>
              <w:t>工作范围</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该项工作需包含我单位信息系统和业务系统，以及其系统相关的服务器和相关主要设备、网络和信息安全设备、业务系统。</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2.4  </w:t>
            </w:r>
            <w:r>
              <w:rPr>
                <w:rFonts w:ascii="仿宋_GB2312" w:eastAsia="仿宋_GB2312" w:hAnsi="仿宋_GB2312" w:cs="仿宋_GB2312" w:hint="eastAsia"/>
                <w:sz w:val="24"/>
              </w:rPr>
              <w:t>工作内容</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435"/>
              <w:gridCol w:w="4404"/>
              <w:gridCol w:w="2093"/>
            </w:tblGrid>
            <w:tr w:rsidR="00000000">
              <w:trPr>
                <w:trHeight w:val="687"/>
                <w:tblHeader/>
              </w:trPr>
              <w:tc>
                <w:tcPr>
                  <w:tcW w:w="781"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服务对象</w:t>
                  </w:r>
                </w:p>
              </w:tc>
              <w:tc>
                <w:tcPr>
                  <w:tcW w:w="763"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服务分解</w:t>
                  </w:r>
                </w:p>
              </w:tc>
              <w:tc>
                <w:tcPr>
                  <w:tcW w:w="2341"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服务说明</w:t>
                  </w:r>
                </w:p>
              </w:tc>
              <w:tc>
                <w:tcPr>
                  <w:tcW w:w="1113"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服务要求</w:t>
                  </w:r>
                </w:p>
              </w:tc>
            </w:tr>
            <w:tr w:rsidR="00000000">
              <w:trPr>
                <w:trHeight w:val="810"/>
              </w:trPr>
              <w:tc>
                <w:tcPr>
                  <w:tcW w:w="781" w:type="pct"/>
                  <w:vMerge w:val="restart"/>
                  <w:vAlign w:val="center"/>
                </w:tcPr>
                <w:p w:rsidR="00000000" w:rsidRDefault="00B43BF5">
                  <w:pPr>
                    <w:spacing w:beforeLines="50" w:afterLines="50"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信息系统</w:t>
                  </w:r>
                </w:p>
              </w:tc>
              <w:tc>
                <w:tcPr>
                  <w:tcW w:w="763" w:type="pct"/>
                  <w:vAlign w:val="center"/>
                </w:tcPr>
                <w:p w:rsidR="00000000" w:rsidRDefault="00B43BF5">
                  <w:pPr>
                    <w:spacing w:beforeLines="50" w:afterLines="50"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故障检测</w:t>
                  </w:r>
                </w:p>
              </w:tc>
              <w:tc>
                <w:tcPr>
                  <w:tcW w:w="2341"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及时检测和发现业务系统、服务器、网络设备和安全设备的中断、性能下降等故障</w:t>
                  </w:r>
                </w:p>
              </w:tc>
              <w:tc>
                <w:tcPr>
                  <w:tcW w:w="1113" w:type="pct"/>
                  <w:vMerge w:val="restart"/>
                  <w:vAlign w:val="center"/>
                </w:tcPr>
                <w:p w:rsidR="00000000" w:rsidRDefault="00B43BF5">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按需进行</w:t>
                  </w:r>
                </w:p>
              </w:tc>
            </w:tr>
            <w:tr w:rsidR="00000000">
              <w:trPr>
                <w:trHeight w:val="540"/>
              </w:trPr>
              <w:tc>
                <w:tcPr>
                  <w:tcW w:w="781" w:type="pct"/>
                  <w:vMerge/>
                  <w:vAlign w:val="center"/>
                </w:tcPr>
                <w:p w:rsidR="00000000" w:rsidRDefault="00B43BF5">
                  <w:pPr>
                    <w:spacing w:beforeLines="50" w:afterLines="50" w:line="360" w:lineRule="auto"/>
                    <w:ind w:firstLine="420"/>
                    <w:jc w:val="left"/>
                    <w:rPr>
                      <w:rFonts w:ascii="仿宋_GB2312" w:eastAsia="仿宋_GB2312" w:hAnsi="仿宋_GB2312" w:cs="仿宋_GB2312" w:hint="eastAsia"/>
                      <w:sz w:val="24"/>
                    </w:rPr>
                  </w:pPr>
                </w:p>
              </w:tc>
              <w:tc>
                <w:tcPr>
                  <w:tcW w:w="763" w:type="pct"/>
                  <w:vAlign w:val="center"/>
                </w:tcPr>
                <w:p w:rsidR="00000000" w:rsidRDefault="00B43BF5">
                  <w:pPr>
                    <w:spacing w:beforeLines="50" w:afterLines="50"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应急处理</w:t>
                  </w:r>
                </w:p>
              </w:tc>
              <w:tc>
                <w:tcPr>
                  <w:tcW w:w="2341"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对故障设备进行配置修改、软件修复、配件更换等手段，以恢复正常运行。</w:t>
                  </w:r>
                </w:p>
              </w:tc>
              <w:tc>
                <w:tcPr>
                  <w:tcW w:w="1113"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270"/>
              </w:trPr>
              <w:tc>
                <w:tcPr>
                  <w:tcW w:w="781" w:type="pct"/>
                  <w:vMerge/>
                  <w:vAlign w:val="center"/>
                </w:tcPr>
                <w:p w:rsidR="00000000" w:rsidRDefault="00B43BF5">
                  <w:pPr>
                    <w:spacing w:beforeLines="50" w:afterLines="50" w:line="360" w:lineRule="auto"/>
                    <w:ind w:firstLine="420"/>
                    <w:jc w:val="left"/>
                    <w:rPr>
                      <w:rFonts w:ascii="仿宋_GB2312" w:eastAsia="仿宋_GB2312" w:hAnsi="仿宋_GB2312" w:cs="仿宋_GB2312" w:hint="eastAsia"/>
                      <w:sz w:val="24"/>
                    </w:rPr>
                  </w:pPr>
                </w:p>
              </w:tc>
              <w:tc>
                <w:tcPr>
                  <w:tcW w:w="763" w:type="pct"/>
                  <w:vAlign w:val="center"/>
                </w:tcPr>
                <w:p w:rsidR="00000000" w:rsidRDefault="00B43BF5">
                  <w:pPr>
                    <w:spacing w:beforeLines="50" w:afterLines="50"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故障报告</w:t>
                  </w:r>
                </w:p>
              </w:tc>
              <w:tc>
                <w:tcPr>
                  <w:tcW w:w="2341"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对故障处理过程编写总结报告，给出防范建议。</w:t>
                  </w:r>
                </w:p>
              </w:tc>
              <w:tc>
                <w:tcPr>
                  <w:tcW w:w="1113"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bl>
          <w:p w:rsidR="00000000" w:rsidRDefault="00B43BF5">
            <w:pPr>
              <w:rPr>
                <w:rFonts w:ascii="仿宋_GB2312" w:eastAsia="仿宋_GB2312" w:hAnsi="仿宋_GB2312" w:cs="仿宋_GB2312" w:hint="eastAsia"/>
              </w:rPr>
            </w:pPr>
          </w:p>
          <w:p w:rsidR="00000000" w:rsidRDefault="00B43BF5" w:rsidP="00CF1F8E">
            <w:pPr>
              <w:spacing w:beforeLines="50" w:afterLines="50" w:line="360" w:lineRule="auto"/>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3. </w:t>
            </w:r>
            <w:r>
              <w:rPr>
                <w:rFonts w:ascii="仿宋_GB2312" w:eastAsia="仿宋_GB2312" w:hAnsi="仿宋_GB2312" w:cs="仿宋_GB2312" w:hint="eastAsia"/>
                <w:b/>
                <w:bCs/>
                <w:sz w:val="24"/>
              </w:rPr>
              <w:t>安全优化（</w:t>
            </w:r>
            <w:r>
              <w:rPr>
                <w:rFonts w:ascii="仿宋_GB2312" w:eastAsia="仿宋_GB2312" w:hAnsi="仿宋_GB2312" w:cs="仿宋_GB2312" w:hint="eastAsia"/>
                <w:b/>
                <w:bCs/>
                <w:sz w:val="24"/>
              </w:rPr>
              <w:t>加固）服务</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3.1  </w:t>
            </w:r>
            <w:r>
              <w:rPr>
                <w:rFonts w:ascii="仿宋_GB2312" w:eastAsia="仿宋_GB2312" w:hAnsi="仿宋_GB2312" w:cs="仿宋_GB2312" w:hint="eastAsia"/>
                <w:sz w:val="24"/>
              </w:rPr>
              <w:t>工作的必要性</w:t>
            </w:r>
          </w:p>
          <w:p w:rsidR="00000000" w:rsidRDefault="00B43BF5">
            <w:pPr>
              <w:numPr>
                <w:ilvl w:val="0"/>
                <w:numId w:val="8"/>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我单位缺乏相关信息安全技术人员；</w:t>
            </w:r>
          </w:p>
          <w:p w:rsidR="00000000" w:rsidRDefault="00B43BF5">
            <w:pPr>
              <w:numPr>
                <w:ilvl w:val="0"/>
                <w:numId w:val="8"/>
              </w:num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利用安全加固服务，可杜绝普遍存在的漏洞被不法人员所利用。</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3.2  </w:t>
            </w:r>
            <w:r>
              <w:rPr>
                <w:rFonts w:ascii="仿宋_GB2312" w:eastAsia="仿宋_GB2312" w:hAnsi="仿宋_GB2312" w:cs="仿宋_GB2312" w:hint="eastAsia"/>
                <w:sz w:val="24"/>
              </w:rPr>
              <w:t>预期目标</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通过对信息系统的漏洞跟踪及配置缺陷情况，提供各层次的专业加固服务，全面提升信息系统的安全保障能力。提高主机与系统运行的安全性、可靠性。</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3.3  </w:t>
            </w:r>
            <w:r>
              <w:rPr>
                <w:rFonts w:ascii="仿宋_GB2312" w:eastAsia="仿宋_GB2312" w:hAnsi="仿宋_GB2312" w:cs="仿宋_GB2312" w:hint="eastAsia"/>
                <w:sz w:val="24"/>
              </w:rPr>
              <w:t>工作范围</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该项工作需包含我单位信息系统和业务系统，以及其系统相关的服务器设备操作系统、中间件、数据库系统。</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3.4  </w:t>
            </w:r>
            <w:r>
              <w:rPr>
                <w:rFonts w:ascii="仿宋_GB2312" w:eastAsia="仿宋_GB2312" w:hAnsi="仿宋_GB2312" w:cs="仿宋_GB2312" w:hint="eastAsia"/>
                <w:sz w:val="24"/>
              </w:rPr>
              <w:t>工作内容</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407"/>
              <w:gridCol w:w="5314"/>
              <w:gridCol w:w="1313"/>
            </w:tblGrid>
            <w:tr w:rsidR="00000000">
              <w:trPr>
                <w:trHeight w:val="738"/>
                <w:tblHeader/>
              </w:trPr>
              <w:tc>
                <w:tcPr>
                  <w:tcW w:w="728"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服务对象</w:t>
                  </w:r>
                </w:p>
              </w:tc>
              <w:tc>
                <w:tcPr>
                  <w:tcW w:w="748"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服务分解</w:t>
                  </w:r>
                </w:p>
              </w:tc>
              <w:tc>
                <w:tcPr>
                  <w:tcW w:w="2826"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服务说明</w:t>
                  </w:r>
                </w:p>
              </w:tc>
              <w:tc>
                <w:tcPr>
                  <w:tcW w:w="698" w:type="pct"/>
                  <w:vAlign w:val="center"/>
                </w:tcPr>
                <w:p w:rsidR="00000000" w:rsidRDefault="00B43BF5">
                  <w:pPr>
                    <w:spacing w:line="400" w:lineRule="exact"/>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服务要求</w:t>
                  </w:r>
                </w:p>
              </w:tc>
            </w:tr>
            <w:tr w:rsidR="00000000">
              <w:trPr>
                <w:trHeight w:val="285"/>
              </w:trPr>
              <w:tc>
                <w:tcPr>
                  <w:tcW w:w="728" w:type="pct"/>
                  <w:vMerge w:val="restar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信息系统</w:t>
                  </w: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确定加固范围</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根据需要进行安全加固的系</w:t>
                  </w:r>
                  <w:r>
                    <w:rPr>
                      <w:rFonts w:ascii="仿宋_GB2312" w:eastAsia="仿宋_GB2312" w:hAnsi="仿宋_GB2312" w:cs="仿宋_GB2312" w:hint="eastAsia"/>
                      <w:sz w:val="24"/>
                    </w:rPr>
                    <w:t>统的实际需要，划定加固范围。要综合考虑相关联的系统，不能在加固过程中对其他系统产生任何不良影响</w:t>
                  </w:r>
                </w:p>
              </w:tc>
              <w:tc>
                <w:tcPr>
                  <w:tcW w:w="698" w:type="pct"/>
                  <w:vMerge w:val="restart"/>
                  <w:vAlign w:val="center"/>
                </w:tcPr>
                <w:p w:rsidR="00000000" w:rsidRDefault="00B43BF5">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sz w:val="24"/>
                    </w:rPr>
                    <w:t>频率：要求每</w:t>
                  </w:r>
                  <w:r>
                    <w:rPr>
                      <w:rFonts w:ascii="仿宋_GB2312" w:eastAsia="仿宋_GB2312" w:hAnsi="仿宋_GB2312" w:cs="仿宋_GB2312" w:hint="eastAsia"/>
                      <w:sz w:val="24"/>
                    </w:rPr>
                    <w:t>2</w:t>
                  </w:r>
                  <w:r>
                    <w:rPr>
                      <w:rFonts w:ascii="仿宋_GB2312" w:eastAsia="仿宋_GB2312" w:hAnsi="仿宋_GB2312" w:cs="仿宋_GB2312" w:hint="eastAsia"/>
                      <w:sz w:val="24"/>
                    </w:rPr>
                    <w:t>月进行一次。</w:t>
                  </w:r>
                </w:p>
              </w:tc>
            </w:tr>
            <w:tr w:rsidR="00000000">
              <w:trPr>
                <w:trHeight w:val="855"/>
              </w:trPr>
              <w:tc>
                <w:tcPr>
                  <w:tcW w:w="728" w:type="pct"/>
                  <w:vMerge/>
                  <w:vAlign w:val="center"/>
                </w:tcPr>
                <w:p w:rsidR="00000000" w:rsidRDefault="00B43BF5">
                  <w:pPr>
                    <w:spacing w:line="400" w:lineRule="exact"/>
                    <w:rPr>
                      <w:rFonts w:ascii="仿宋_GB2312" w:eastAsia="仿宋_GB2312" w:hAnsi="仿宋_GB2312" w:cs="仿宋_GB2312" w:hint="eastAsia"/>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状况评估</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对加固范围内的目标进行状况采集，包括取得系统的各种设计文档、使用手册、维护手册、系统日志，并与系统管理员进行交流，获得第一手的系统运行情况。</w:t>
                  </w:r>
                </w:p>
              </w:tc>
              <w:tc>
                <w:tcPr>
                  <w:tcW w:w="698"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570"/>
              </w:trPr>
              <w:tc>
                <w:tcPr>
                  <w:tcW w:w="728" w:type="pct"/>
                  <w:vMerge/>
                  <w:vAlign w:val="center"/>
                </w:tcPr>
                <w:p w:rsidR="00000000" w:rsidRDefault="00B43BF5">
                  <w:pPr>
                    <w:spacing w:line="400" w:lineRule="exact"/>
                    <w:rPr>
                      <w:rFonts w:ascii="仿宋_GB2312" w:eastAsia="仿宋_GB2312" w:hAnsi="仿宋_GB2312" w:cs="仿宋_GB2312" w:hint="eastAsia"/>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加固建议实施</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在实际的系统中实施加固之前，先要建立能够模拟真实系统的环境，在此环境中进行加固实施，通过后按照加固实施计划对实际的系统实施加固。</w:t>
                  </w:r>
                </w:p>
              </w:tc>
              <w:tc>
                <w:tcPr>
                  <w:tcW w:w="698"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855"/>
              </w:trPr>
              <w:tc>
                <w:tcPr>
                  <w:tcW w:w="728" w:type="pct"/>
                  <w:vMerge/>
                  <w:vAlign w:val="center"/>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加固记录</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加固实施过程中，详细记录每一个步骤的工作内容和结果。</w:t>
                  </w:r>
                </w:p>
              </w:tc>
              <w:tc>
                <w:tcPr>
                  <w:tcW w:w="698"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570"/>
              </w:trPr>
              <w:tc>
                <w:tcPr>
                  <w:tcW w:w="728" w:type="pct"/>
                  <w:vMerge/>
                  <w:vAlign w:val="center"/>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加固报</w:t>
                  </w:r>
                  <w:r>
                    <w:rPr>
                      <w:rFonts w:ascii="仿宋_GB2312" w:eastAsia="仿宋_GB2312" w:hAnsi="仿宋_GB2312" w:cs="仿宋_GB2312" w:hint="eastAsia"/>
                      <w:sz w:val="24"/>
                    </w:rPr>
                    <w:t>告</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根据加固结果编写加固报告</w:t>
                  </w:r>
                </w:p>
              </w:tc>
              <w:tc>
                <w:tcPr>
                  <w:tcW w:w="698"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570"/>
              </w:trPr>
              <w:tc>
                <w:tcPr>
                  <w:tcW w:w="728" w:type="pct"/>
                  <w:vMerge/>
                  <w:vAlign w:val="center"/>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c>
                <w:tcPr>
                  <w:tcW w:w="748"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跟进监督</w:t>
                  </w:r>
                </w:p>
              </w:tc>
              <w:tc>
                <w:tcPr>
                  <w:tcW w:w="2826" w:type="pct"/>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加固实施过程中，详细记录每一个步骤的工作内容和结果，并持续跟进</w:t>
                  </w:r>
                </w:p>
              </w:tc>
              <w:tc>
                <w:tcPr>
                  <w:tcW w:w="698" w:type="pct"/>
                  <w:vMerge/>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bl>
          <w:p w:rsidR="00000000" w:rsidRDefault="00B43BF5">
            <w:pPr>
              <w:numPr>
                <w:ilvl w:val="3"/>
                <w:numId w:val="0"/>
              </w:numPr>
              <w:tabs>
                <w:tab w:val="left" w:pos="1135"/>
              </w:tabs>
              <w:rPr>
                <w:rFonts w:ascii="仿宋_GB2312" w:eastAsia="仿宋_GB2312" w:hAnsi="仿宋_GB2312" w:cs="仿宋_GB2312" w:hint="eastAsia"/>
                <w:color w:val="000000"/>
                <w:kern w:val="0"/>
                <w:sz w:val="24"/>
                <w:lang/>
              </w:rPr>
            </w:pPr>
          </w:p>
          <w:p w:rsidR="00000000" w:rsidRDefault="00B43BF5" w:rsidP="00CF1F8E">
            <w:pPr>
              <w:spacing w:beforeLines="50" w:afterLines="50" w:line="360" w:lineRule="auto"/>
              <w:ind w:firstLineChars="200" w:firstLine="482"/>
              <w:outlineLvl w:val="3"/>
              <w:rPr>
                <w:rFonts w:ascii="仿宋_GB2312" w:eastAsia="仿宋_GB2312" w:hAnsi="仿宋_GB2312" w:cs="仿宋_GB2312" w:hint="eastAsia"/>
                <w:b/>
                <w:bCs/>
                <w:sz w:val="24"/>
              </w:rPr>
            </w:pPr>
            <w:r>
              <w:rPr>
                <w:rFonts w:ascii="仿宋_GB2312" w:eastAsia="仿宋_GB2312" w:hAnsi="仿宋_GB2312" w:cs="仿宋_GB2312" w:hint="eastAsia"/>
                <w:b/>
                <w:bCs/>
                <w:sz w:val="24"/>
              </w:rPr>
              <w:t xml:space="preserve">4. </w:t>
            </w:r>
            <w:r>
              <w:rPr>
                <w:rFonts w:ascii="仿宋_GB2312" w:eastAsia="仿宋_GB2312" w:hAnsi="仿宋_GB2312" w:cs="仿宋_GB2312" w:hint="eastAsia"/>
                <w:b/>
                <w:bCs/>
                <w:sz w:val="24"/>
              </w:rPr>
              <w:t>安全评估服务</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4.1  </w:t>
            </w:r>
            <w:r>
              <w:rPr>
                <w:rFonts w:ascii="仿宋_GB2312" w:eastAsia="仿宋_GB2312" w:hAnsi="仿宋_GB2312" w:cs="仿宋_GB2312" w:hint="eastAsia"/>
                <w:sz w:val="24"/>
              </w:rPr>
              <w:t>工作的必要性</w:t>
            </w:r>
          </w:p>
          <w:p w:rsidR="00000000" w:rsidRDefault="00B43BF5">
            <w:pPr>
              <w:numPr>
                <w:ilvl w:val="0"/>
                <w:numId w:val="9"/>
              </w:numPr>
              <w:spacing w:line="400" w:lineRule="exact"/>
              <w:ind w:left="0" w:firstLine="420"/>
              <w:rPr>
                <w:rFonts w:ascii="仿宋_GB2312" w:eastAsia="仿宋_GB2312" w:hAnsi="仿宋_GB2312" w:cs="仿宋_GB2312" w:hint="eastAsia"/>
                <w:sz w:val="24"/>
              </w:rPr>
            </w:pPr>
            <w:r>
              <w:rPr>
                <w:rFonts w:ascii="仿宋_GB2312" w:eastAsia="仿宋_GB2312" w:hAnsi="仿宋_GB2312" w:cs="仿宋_GB2312" w:hint="eastAsia"/>
                <w:sz w:val="24"/>
              </w:rPr>
              <w:t>对项目所涉设备和业务系统整体评估分析，提出整体评估结论和整改建议；</w:t>
            </w:r>
          </w:p>
          <w:p w:rsidR="00000000" w:rsidRDefault="00B43BF5">
            <w:pPr>
              <w:numPr>
                <w:ilvl w:val="0"/>
                <w:numId w:val="9"/>
              </w:numPr>
              <w:spacing w:line="400" w:lineRule="exact"/>
              <w:ind w:left="0" w:firstLine="420"/>
              <w:rPr>
                <w:rFonts w:ascii="仿宋_GB2312" w:eastAsia="仿宋_GB2312" w:hAnsi="仿宋_GB2312" w:cs="仿宋_GB2312" w:hint="eastAsia"/>
                <w:sz w:val="24"/>
              </w:rPr>
            </w:pPr>
            <w:r>
              <w:rPr>
                <w:rFonts w:ascii="仿宋_GB2312" w:eastAsia="仿宋_GB2312" w:hAnsi="仿宋_GB2312" w:cs="仿宋_GB2312" w:hint="eastAsia"/>
                <w:sz w:val="24"/>
              </w:rPr>
              <w:t>提供主流厂商的中文安全通告、其他应用系统和安全组织的安全通告、操作系统、数据库、常规应用系统补丁升级、网络安全漏洞、杀毒软件最新补丁包的更新信息、新病毒信息、新黑客技术、国际信息系统安全最新技术、安全技术的最新发展情况通告、最新公布漏洞及解决方法安全通告、最新的病毒动态及防治。</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预期目标</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提高业务系统整体安全性、可靠性，预防攻击和入侵。</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4.3  </w:t>
            </w:r>
            <w:r>
              <w:rPr>
                <w:rFonts w:ascii="仿宋_GB2312" w:eastAsia="仿宋_GB2312" w:hAnsi="仿宋_GB2312" w:cs="仿宋_GB2312" w:hint="eastAsia"/>
                <w:sz w:val="24"/>
              </w:rPr>
              <w:t>工作范围</w:t>
            </w:r>
          </w:p>
          <w:p w:rsidR="00000000" w:rsidRDefault="00B43BF5">
            <w:pPr>
              <w:spacing w:line="400" w:lineRule="exact"/>
              <w:ind w:firstLine="480"/>
              <w:rPr>
                <w:rFonts w:ascii="仿宋_GB2312" w:eastAsia="仿宋_GB2312" w:hAnsi="仿宋_GB2312" w:cs="仿宋_GB2312" w:hint="eastAsia"/>
                <w:sz w:val="24"/>
              </w:rPr>
            </w:pPr>
            <w:r>
              <w:rPr>
                <w:rFonts w:ascii="仿宋_GB2312" w:eastAsia="仿宋_GB2312" w:hAnsi="仿宋_GB2312" w:cs="仿宋_GB2312" w:hint="eastAsia"/>
                <w:sz w:val="24"/>
              </w:rPr>
              <w:t>该项工作需包含我单位信息系统和业务系统，以及其系统相关的服务器设备操作系统、中间件、数据库系统。</w:t>
            </w:r>
          </w:p>
          <w:p w:rsidR="00000000" w:rsidRDefault="00B43BF5">
            <w:pPr>
              <w:pStyle w:val="23"/>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4.4  </w:t>
            </w:r>
            <w:r>
              <w:rPr>
                <w:rFonts w:ascii="仿宋_GB2312" w:eastAsia="仿宋_GB2312" w:hAnsi="仿宋_GB2312" w:cs="仿宋_GB2312" w:hint="eastAsia"/>
                <w:sz w:val="24"/>
              </w:rPr>
              <w:t>工作内容</w:t>
            </w:r>
          </w:p>
          <w:tbl>
            <w:tblPr>
              <w:tblW w:w="5000" w:type="pct"/>
              <w:tblInd w:w="0" w:type="dxa"/>
              <w:tblLayout w:type="fixed"/>
              <w:tblLook w:val="0000"/>
            </w:tblPr>
            <w:tblGrid>
              <w:gridCol w:w="1368"/>
              <w:gridCol w:w="1407"/>
              <w:gridCol w:w="4690"/>
              <w:gridCol w:w="1937"/>
            </w:tblGrid>
            <w:tr w:rsidR="00000000">
              <w:trPr>
                <w:trHeight w:val="285"/>
              </w:trPr>
              <w:tc>
                <w:tcPr>
                  <w:tcW w:w="728" w:type="pct"/>
                  <w:tcBorders>
                    <w:top w:val="single" w:sz="4" w:space="0" w:color="auto"/>
                    <w:left w:val="single" w:sz="4" w:space="0" w:color="auto"/>
                    <w:bottom w:val="single" w:sz="4" w:space="0" w:color="auto"/>
                    <w:right w:val="single" w:sz="4" w:space="0" w:color="auto"/>
                  </w:tcBorders>
                  <w:vAlign w:val="center"/>
                </w:tcPr>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服务对象</w:t>
                  </w:r>
                </w:p>
              </w:tc>
              <w:tc>
                <w:tcPr>
                  <w:tcW w:w="748" w:type="pct"/>
                  <w:tcBorders>
                    <w:top w:val="single" w:sz="4" w:space="0" w:color="auto"/>
                    <w:left w:val="nil"/>
                    <w:bottom w:val="single" w:sz="4" w:space="0" w:color="auto"/>
                    <w:right w:val="single" w:sz="4" w:space="0" w:color="auto"/>
                  </w:tcBorders>
                  <w:vAlign w:val="center"/>
                </w:tcPr>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服务分解</w:t>
                  </w:r>
                </w:p>
              </w:tc>
              <w:tc>
                <w:tcPr>
                  <w:tcW w:w="2494" w:type="pct"/>
                  <w:tcBorders>
                    <w:top w:val="single" w:sz="4" w:space="0" w:color="auto"/>
                    <w:left w:val="nil"/>
                    <w:bottom w:val="single" w:sz="4" w:space="0" w:color="auto"/>
                    <w:right w:val="single" w:sz="4" w:space="0" w:color="auto"/>
                  </w:tcBorders>
                  <w:vAlign w:val="center"/>
                </w:tcPr>
                <w:p w:rsidR="00000000" w:rsidRDefault="00B43BF5">
                  <w:pPr>
                    <w:spacing w:line="4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服务说明</w:t>
                  </w:r>
                </w:p>
              </w:tc>
              <w:tc>
                <w:tcPr>
                  <w:tcW w:w="1030" w:type="pct"/>
                  <w:tcBorders>
                    <w:top w:val="single" w:sz="4" w:space="0" w:color="auto"/>
                    <w:left w:val="nil"/>
                    <w:bottom w:val="single" w:sz="4" w:space="0" w:color="auto"/>
                    <w:right w:val="single" w:sz="4" w:space="0" w:color="auto"/>
                  </w:tcBorders>
                </w:tcPr>
                <w:p w:rsidR="00000000" w:rsidRDefault="00B43BF5">
                  <w:pPr>
                    <w:widowControl/>
                    <w:spacing w:beforeLines="50" w:afterLines="50"/>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sz w:val="24"/>
                    </w:rPr>
                    <w:t>服务要求</w:t>
                  </w:r>
                </w:p>
              </w:tc>
            </w:tr>
            <w:tr w:rsidR="00000000">
              <w:trPr>
                <w:trHeight w:val="285"/>
              </w:trPr>
              <w:tc>
                <w:tcPr>
                  <w:tcW w:w="728" w:type="pct"/>
                  <w:vMerge w:val="restart"/>
                  <w:tcBorders>
                    <w:top w:val="nil"/>
                    <w:left w:val="single" w:sz="4" w:space="0" w:color="auto"/>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信息系统</w:t>
                  </w:r>
                </w:p>
              </w:tc>
              <w:tc>
                <w:tcPr>
                  <w:tcW w:w="748"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资讯收集</w:t>
                  </w:r>
                </w:p>
              </w:tc>
              <w:tc>
                <w:tcPr>
                  <w:tcW w:w="2494"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收集和总结所有设备的运行日志、配置情况、运行效率、故障记录等。</w:t>
                  </w:r>
                </w:p>
              </w:tc>
              <w:tc>
                <w:tcPr>
                  <w:tcW w:w="1030" w:type="pct"/>
                  <w:vMerge w:val="restart"/>
                  <w:tcBorders>
                    <w:top w:val="single" w:sz="4" w:space="0" w:color="auto"/>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color w:val="000000"/>
                      <w:kern w:val="0"/>
                      <w:sz w:val="24"/>
                    </w:rPr>
                  </w:pPr>
                  <w:r>
                    <w:rPr>
                      <w:rFonts w:ascii="仿宋_GB2312" w:eastAsia="仿宋_GB2312" w:hAnsi="仿宋_GB2312" w:cs="仿宋_GB2312" w:hint="eastAsia"/>
                      <w:sz w:val="24"/>
                    </w:rPr>
                    <w:t>频率：每年</w:t>
                  </w:r>
                  <w:r>
                    <w:rPr>
                      <w:rFonts w:ascii="仿宋_GB2312" w:eastAsia="仿宋_GB2312" w:hAnsi="仿宋_GB2312" w:cs="仿宋_GB2312" w:hint="eastAsia"/>
                      <w:sz w:val="24"/>
                    </w:rPr>
                    <w:t>1</w:t>
                  </w:r>
                  <w:r>
                    <w:rPr>
                      <w:rFonts w:ascii="仿宋_GB2312" w:eastAsia="仿宋_GB2312" w:hAnsi="仿宋_GB2312" w:cs="仿宋_GB2312" w:hint="eastAsia"/>
                      <w:sz w:val="24"/>
                    </w:rPr>
                    <w:t>次</w:t>
                  </w:r>
                </w:p>
              </w:tc>
            </w:tr>
            <w:tr w:rsidR="00000000">
              <w:trPr>
                <w:trHeight w:val="855"/>
              </w:trPr>
              <w:tc>
                <w:tcPr>
                  <w:tcW w:w="728" w:type="pct"/>
                  <w:vMerge/>
                  <w:tcBorders>
                    <w:top w:val="nil"/>
                    <w:left w:val="single" w:sz="4" w:space="0" w:color="auto"/>
                    <w:bottom w:val="single" w:sz="4" w:space="0" w:color="auto"/>
                    <w:right w:val="single" w:sz="4" w:space="0" w:color="auto"/>
                  </w:tcBorders>
                  <w:vAlign w:val="center"/>
                </w:tcPr>
                <w:p w:rsidR="00000000" w:rsidRDefault="00B43BF5">
                  <w:pPr>
                    <w:spacing w:line="400" w:lineRule="exact"/>
                    <w:ind w:firstLine="480"/>
                    <w:rPr>
                      <w:rFonts w:ascii="仿宋_GB2312" w:eastAsia="仿宋_GB2312" w:hAnsi="仿宋_GB2312" w:cs="仿宋_GB2312" w:hint="eastAsia"/>
                      <w:sz w:val="24"/>
                    </w:rPr>
                  </w:pPr>
                </w:p>
              </w:tc>
              <w:tc>
                <w:tcPr>
                  <w:tcW w:w="748"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分析研判</w:t>
                  </w:r>
                </w:p>
              </w:tc>
              <w:tc>
                <w:tcPr>
                  <w:tcW w:w="2494"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对整体网络安全情况进行分析评判，给出整改建议。</w:t>
                  </w:r>
                </w:p>
              </w:tc>
              <w:tc>
                <w:tcPr>
                  <w:tcW w:w="1030" w:type="pct"/>
                  <w:vMerge/>
                  <w:tcBorders>
                    <w:top w:val="single" w:sz="4" w:space="0" w:color="auto"/>
                    <w:left w:val="nil"/>
                    <w:bottom w:val="single" w:sz="4" w:space="0" w:color="auto"/>
                    <w:right w:val="single" w:sz="4" w:space="0" w:color="auto"/>
                  </w:tcBorders>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570"/>
              </w:trPr>
              <w:tc>
                <w:tcPr>
                  <w:tcW w:w="728" w:type="pct"/>
                  <w:vMerge/>
                  <w:tcBorders>
                    <w:top w:val="nil"/>
                    <w:left w:val="single" w:sz="4" w:space="0" w:color="auto"/>
                    <w:bottom w:val="single" w:sz="4" w:space="0" w:color="auto"/>
                    <w:right w:val="single" w:sz="4" w:space="0" w:color="auto"/>
                  </w:tcBorders>
                  <w:vAlign w:val="center"/>
                </w:tcPr>
                <w:p w:rsidR="00000000" w:rsidRDefault="00B43BF5">
                  <w:pPr>
                    <w:spacing w:line="400" w:lineRule="exact"/>
                    <w:ind w:firstLine="480"/>
                    <w:rPr>
                      <w:rFonts w:ascii="仿宋_GB2312" w:eastAsia="仿宋_GB2312" w:hAnsi="仿宋_GB2312" w:cs="仿宋_GB2312" w:hint="eastAsia"/>
                      <w:sz w:val="24"/>
                    </w:rPr>
                  </w:pPr>
                </w:p>
              </w:tc>
              <w:tc>
                <w:tcPr>
                  <w:tcW w:w="748"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安全公告</w:t>
                  </w:r>
                </w:p>
              </w:tc>
              <w:tc>
                <w:tcPr>
                  <w:tcW w:w="2494"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收集最新安全防范手段、各类补丁</w:t>
                  </w:r>
                </w:p>
              </w:tc>
              <w:tc>
                <w:tcPr>
                  <w:tcW w:w="1030" w:type="pct"/>
                  <w:vMerge/>
                  <w:tcBorders>
                    <w:top w:val="single" w:sz="4" w:space="0" w:color="auto"/>
                    <w:left w:val="nil"/>
                    <w:bottom w:val="single" w:sz="4" w:space="0" w:color="auto"/>
                    <w:right w:val="single" w:sz="4" w:space="0" w:color="auto"/>
                  </w:tcBorders>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r w:rsidR="00000000">
              <w:trPr>
                <w:trHeight w:val="855"/>
              </w:trPr>
              <w:tc>
                <w:tcPr>
                  <w:tcW w:w="728" w:type="pct"/>
                  <w:vMerge/>
                  <w:tcBorders>
                    <w:top w:val="nil"/>
                    <w:left w:val="single" w:sz="4" w:space="0" w:color="auto"/>
                    <w:bottom w:val="single" w:sz="4" w:space="0" w:color="auto"/>
                    <w:right w:val="single" w:sz="4" w:space="0" w:color="auto"/>
                  </w:tcBorders>
                  <w:vAlign w:val="center"/>
                </w:tcPr>
                <w:p w:rsidR="00000000" w:rsidRDefault="00B43BF5">
                  <w:pPr>
                    <w:spacing w:line="400" w:lineRule="exact"/>
                    <w:ind w:firstLine="480"/>
                    <w:rPr>
                      <w:rFonts w:ascii="仿宋_GB2312" w:eastAsia="仿宋_GB2312" w:hAnsi="仿宋_GB2312" w:cs="仿宋_GB2312" w:hint="eastAsia"/>
                      <w:sz w:val="24"/>
                    </w:rPr>
                  </w:pPr>
                </w:p>
              </w:tc>
              <w:tc>
                <w:tcPr>
                  <w:tcW w:w="748"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评估报告</w:t>
                  </w:r>
                </w:p>
              </w:tc>
              <w:tc>
                <w:tcPr>
                  <w:tcW w:w="2494" w:type="pct"/>
                  <w:tcBorders>
                    <w:top w:val="nil"/>
                    <w:left w:val="nil"/>
                    <w:bottom w:val="single" w:sz="4" w:space="0" w:color="auto"/>
                    <w:right w:val="single" w:sz="4" w:space="0" w:color="auto"/>
                  </w:tcBorders>
                  <w:vAlign w:val="center"/>
                </w:tcPr>
                <w:p w:rsidR="00000000" w:rsidRDefault="00B43BF5">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出具整体安全评估报告</w:t>
                  </w:r>
                </w:p>
              </w:tc>
              <w:tc>
                <w:tcPr>
                  <w:tcW w:w="1030" w:type="pct"/>
                  <w:vMerge/>
                  <w:tcBorders>
                    <w:top w:val="single" w:sz="4" w:space="0" w:color="auto"/>
                    <w:left w:val="nil"/>
                    <w:bottom w:val="single" w:sz="4" w:space="0" w:color="auto"/>
                    <w:right w:val="single" w:sz="4" w:space="0" w:color="auto"/>
                  </w:tcBorders>
                </w:tcPr>
                <w:p w:rsidR="00000000" w:rsidRDefault="00B43BF5">
                  <w:pPr>
                    <w:widowControl/>
                    <w:spacing w:beforeLines="50" w:afterLines="50"/>
                    <w:jc w:val="left"/>
                    <w:rPr>
                      <w:rFonts w:ascii="仿宋_GB2312" w:eastAsia="仿宋_GB2312" w:hAnsi="仿宋_GB2312" w:cs="仿宋_GB2312" w:hint="eastAsia"/>
                      <w:color w:val="000000"/>
                      <w:kern w:val="0"/>
                      <w:sz w:val="24"/>
                    </w:rPr>
                  </w:pPr>
                </w:p>
              </w:tc>
            </w:tr>
          </w:tbl>
          <w:p w:rsidR="00000000" w:rsidRPr="00B43BF5" w:rsidRDefault="00B43BF5">
            <w:pPr>
              <w:pStyle w:val="3"/>
              <w:keepNext w:val="0"/>
              <w:keepLines w:val="0"/>
              <w:widowControl/>
              <w:numPr>
                <w:ilvl w:val="2"/>
                <w:numId w:val="0"/>
              </w:numPr>
              <w:tabs>
                <w:tab w:val="left" w:pos="709"/>
              </w:tabs>
              <w:spacing w:before="100" w:beforeAutospacing="1" w:after="100" w:afterAutospacing="1"/>
              <w:rPr>
                <w:rFonts w:ascii="仿宋_GB2312" w:eastAsia="仿宋_GB2312" w:hAnsi="仿宋_GB2312" w:cs="仿宋_GB2312" w:hint="eastAsia"/>
                <w:kern w:val="0"/>
                <w:sz w:val="27"/>
                <w:szCs w:val="27"/>
                <w:lang w:val="en-US" w:eastAsia="zh-CN"/>
              </w:rPr>
            </w:pPr>
            <w:r w:rsidRPr="00B43BF5">
              <w:rPr>
                <w:rFonts w:ascii="仿宋_GB2312" w:eastAsia="仿宋_GB2312" w:hAnsi="仿宋_GB2312" w:cs="仿宋_GB2312" w:hint="eastAsia"/>
                <w:kern w:val="0"/>
                <w:sz w:val="22"/>
                <w:szCs w:val="22"/>
                <w:lang w:val="en-US" w:eastAsia="zh-CN"/>
              </w:rPr>
              <w:t>附录</w:t>
            </w:r>
            <w:r w:rsidRPr="00B43BF5">
              <w:rPr>
                <w:rFonts w:ascii="仿宋_GB2312" w:eastAsia="仿宋_GB2312" w:hAnsi="仿宋_GB2312" w:cs="仿宋_GB2312" w:hint="eastAsia"/>
                <w:kern w:val="0"/>
                <w:sz w:val="22"/>
                <w:szCs w:val="22"/>
                <w:lang w:val="en-US" w:eastAsia="zh-CN"/>
              </w:rPr>
              <w:t xml:space="preserve">A  </w:t>
            </w:r>
            <w:r w:rsidRPr="00B43BF5">
              <w:rPr>
                <w:rFonts w:ascii="仿宋_GB2312" w:eastAsia="仿宋_GB2312" w:hAnsi="仿宋_GB2312" w:cs="仿宋_GB2312" w:hint="eastAsia"/>
                <w:kern w:val="0"/>
                <w:sz w:val="22"/>
                <w:szCs w:val="22"/>
                <w:lang w:val="en-US" w:eastAsia="zh-CN"/>
              </w:rPr>
              <w:t>基础</w:t>
            </w:r>
            <w:r w:rsidRPr="00B43BF5">
              <w:rPr>
                <w:rFonts w:ascii="仿宋_GB2312" w:eastAsia="仿宋_GB2312" w:hAnsi="仿宋_GB2312" w:cs="仿宋_GB2312" w:hint="eastAsia"/>
                <w:kern w:val="0"/>
                <w:sz w:val="22"/>
                <w:szCs w:val="22"/>
                <w:lang w:val="en-US" w:eastAsia="zh-CN"/>
              </w:rPr>
              <w:t>支撑系统硬件设备清单</w:t>
            </w:r>
          </w:p>
          <w:tbl>
            <w:tblPr>
              <w:tblW w:w="6850" w:type="dxa"/>
              <w:jc w:val="center"/>
              <w:tblInd w:w="0" w:type="dxa"/>
              <w:tblLayout w:type="fixed"/>
              <w:tblCellMar>
                <w:left w:w="0" w:type="dxa"/>
                <w:right w:w="0" w:type="dxa"/>
              </w:tblCellMar>
              <w:tblLook w:val="0000"/>
            </w:tblPr>
            <w:tblGrid>
              <w:gridCol w:w="584"/>
              <w:gridCol w:w="1650"/>
              <w:gridCol w:w="583"/>
              <w:gridCol w:w="600"/>
              <w:gridCol w:w="683"/>
              <w:gridCol w:w="1717"/>
              <w:gridCol w:w="1033"/>
            </w:tblGrid>
            <w:tr w:rsidR="00000000">
              <w:trPr>
                <w:trHeight w:val="510"/>
                <w:tblHeader/>
                <w:jc w:val="center"/>
              </w:trPr>
              <w:tc>
                <w:tcPr>
                  <w:tcW w:w="58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序号</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资产名称</w:t>
                  </w:r>
                </w:p>
              </w:tc>
              <w:tc>
                <w:tcPr>
                  <w:tcW w:w="58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计量单位</w:t>
                  </w:r>
                </w:p>
              </w:tc>
              <w:tc>
                <w:tcPr>
                  <w:tcW w:w="60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品牌</w:t>
                  </w:r>
                </w:p>
              </w:tc>
              <w:tc>
                <w:tcPr>
                  <w:tcW w:w="68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数量</w:t>
                  </w:r>
                </w:p>
              </w:tc>
              <w:tc>
                <w:tcPr>
                  <w:tcW w:w="171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型号</w:t>
                  </w:r>
                </w:p>
              </w:tc>
              <w:tc>
                <w:tcPr>
                  <w:tcW w:w="103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购买时间</w:t>
                  </w:r>
                </w:p>
              </w:tc>
            </w:tr>
            <w:tr w:rsidR="00000000">
              <w:trPr>
                <w:trHeight w:val="51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30</w:t>
                  </w:r>
                  <w:r>
                    <w:rPr>
                      <w:rStyle w:val="font51"/>
                      <w:rFonts w:ascii="仿宋_GB2312" w:eastAsia="仿宋_GB2312" w:hAnsi="仿宋_GB2312" w:cs="仿宋_GB2312" w:hint="default"/>
                      <w:lang/>
                    </w:rPr>
                    <w:t>倍室外智能中速型摄像机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艾斯卡</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ACNS31RBL</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51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8/16</w:t>
                  </w:r>
                  <w:r>
                    <w:rPr>
                      <w:rStyle w:val="font51"/>
                      <w:rFonts w:ascii="仿宋_GB2312" w:eastAsia="仿宋_GB2312" w:hAnsi="仿宋_GB2312" w:cs="仿宋_GB2312" w:hint="default"/>
                      <w:lang/>
                    </w:rPr>
                    <w:t>路嵌入式硬盘录像机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海康威视</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DS-7916HW-E4</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16</w:t>
                  </w:r>
                  <w:r>
                    <w:rPr>
                      <w:rStyle w:val="font51"/>
                      <w:rFonts w:ascii="仿宋_GB2312" w:eastAsia="仿宋_GB2312" w:hAnsi="仿宋_GB2312" w:cs="仿宋_GB2312" w:hint="default"/>
                      <w:lang/>
                    </w:rPr>
                    <w:t>路硬盘录像机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DS-7916HW-E4</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2015/10/22</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生活广播功放</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KB-T130/KB-130S</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2015/4/30</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5</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广播播放器</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广播播放器</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2015/4/30</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6</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32</w:t>
                  </w:r>
                  <w:r>
                    <w:rPr>
                      <w:rStyle w:val="font51"/>
                      <w:rFonts w:ascii="仿宋_GB2312" w:eastAsia="仿宋_GB2312" w:hAnsi="仿宋_GB2312" w:cs="仿宋_GB2312" w:hint="default"/>
                      <w:lang/>
                    </w:rPr>
                    <w:t>寸液晶监视</w:t>
                  </w:r>
                  <w:r>
                    <w:rPr>
                      <w:rStyle w:val="font51"/>
                      <w:rFonts w:ascii="仿宋_GB2312" w:eastAsia="仿宋_GB2312" w:hAnsi="仿宋_GB2312" w:cs="仿宋_GB2312" w:hint="default"/>
                      <w:lang/>
                    </w:rPr>
                    <w:t>器</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王牌</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WPML32DAH</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lastRenderedPageBreak/>
                    <w:t>7</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22</w:t>
                  </w:r>
                  <w:r>
                    <w:rPr>
                      <w:rStyle w:val="font51"/>
                      <w:rFonts w:ascii="仿宋_GB2312" w:eastAsia="仿宋_GB2312" w:hAnsi="仿宋_GB2312" w:cs="仿宋_GB2312" w:hint="default"/>
                      <w:lang/>
                    </w:rPr>
                    <w:t>寸液晶监视器</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王牌</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WPML22DAH</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8</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传真机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惠普</w:t>
                  </w:r>
                  <w:r>
                    <w:rPr>
                      <w:rFonts w:ascii="仿宋_GB2312" w:eastAsia="仿宋_GB2312" w:hAnsi="仿宋_GB2312" w:cs="仿宋_GB2312" w:hint="eastAsia"/>
                      <w:color w:val="000000"/>
                      <w:kern w:val="0"/>
                      <w:sz w:val="20"/>
                      <w:szCs w:val="20"/>
                      <w:lang/>
                    </w:rPr>
                    <w:t xml:space="preserve"> </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HP M227FDW</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2017/5/27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9</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传真机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MFC-7450</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2010/11/11</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10</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传真机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FAX-2820</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2010/11/11</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11</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16</w:t>
                  </w:r>
                  <w:r>
                    <w:rPr>
                      <w:rStyle w:val="font51"/>
                      <w:rFonts w:ascii="仿宋_GB2312" w:eastAsia="仿宋_GB2312" w:hAnsi="仿宋_GB2312" w:cs="仿宋_GB2312" w:hint="default"/>
                      <w:lang/>
                    </w:rPr>
                    <w:t>路嵌入式录像机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艾斯卡</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艾斯卡</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2014/12/12</w:t>
                  </w:r>
                </w:p>
              </w:tc>
            </w:tr>
            <w:tr w:rsidR="00000000">
              <w:trPr>
                <w:trHeight w:val="51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16</w:t>
                  </w:r>
                  <w:r>
                    <w:rPr>
                      <w:rStyle w:val="font51"/>
                      <w:rFonts w:ascii="仿宋_GB2312" w:eastAsia="仿宋_GB2312" w:hAnsi="仿宋_GB2312" w:cs="仿宋_GB2312" w:hint="default"/>
                      <w:lang/>
                    </w:rPr>
                    <w:t>路嵌入式硬盘录像机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艾斯卡</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艾斯卡</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2014/12/12</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16</w:t>
                  </w:r>
                  <w:r>
                    <w:rPr>
                      <w:rStyle w:val="font51"/>
                      <w:rFonts w:ascii="仿宋_GB2312" w:eastAsia="仿宋_GB2312" w:hAnsi="仿宋_GB2312" w:cs="仿宋_GB2312" w:hint="default"/>
                      <w:lang/>
                    </w:rPr>
                    <w:t>盘位自</w:t>
                  </w:r>
                  <w:r>
                    <w:rPr>
                      <w:rStyle w:val="font51"/>
                      <w:rFonts w:ascii="仿宋_GB2312" w:eastAsia="仿宋_GB2312" w:hAnsi="仿宋_GB2312" w:cs="仿宋_GB2312" w:hint="default"/>
                      <w:lang/>
                    </w:rPr>
                    <w:t>动进样器</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安捷伦</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7693A</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2014/12/3</w:t>
                  </w:r>
                </w:p>
              </w:tc>
            </w:tr>
            <w:tr w:rsidR="00000000">
              <w:trPr>
                <w:trHeight w:val="499"/>
                <w:jc w:val="center"/>
              </w:trPr>
              <w:tc>
                <w:tcPr>
                  <w:tcW w:w="584"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14</w:t>
                  </w:r>
                </w:p>
              </w:tc>
              <w:tc>
                <w:tcPr>
                  <w:tcW w:w="165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复合机</w:t>
                  </w:r>
                </w:p>
              </w:tc>
              <w:tc>
                <w:tcPr>
                  <w:tcW w:w="5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TAKSalfa 3551ci</w:t>
                  </w:r>
                </w:p>
              </w:tc>
              <w:tc>
                <w:tcPr>
                  <w:tcW w:w="103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2014/6/10</w:t>
                  </w:r>
                </w:p>
              </w:tc>
            </w:tr>
            <w:tr w:rsidR="00000000">
              <w:trPr>
                <w:trHeight w:val="444"/>
                <w:jc w:val="center"/>
              </w:trPr>
              <w:tc>
                <w:tcPr>
                  <w:tcW w:w="584"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机房精密空调</w:t>
                  </w:r>
                </w:p>
              </w:tc>
              <w:tc>
                <w:tcPr>
                  <w:tcW w:w="5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717"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P1025FAPMS1R</w:t>
                  </w:r>
                </w:p>
              </w:tc>
              <w:tc>
                <w:tcPr>
                  <w:tcW w:w="103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2014/10/31</w:t>
                  </w:r>
                </w:p>
              </w:tc>
            </w:tr>
            <w:tr w:rsidR="00000000">
              <w:trPr>
                <w:trHeight w:val="49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实验室备用电源设备（空调设备）</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艾默生</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DME12MCP1</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2014/9/9</w:t>
                  </w:r>
                </w:p>
              </w:tc>
            </w:tr>
            <w:tr w:rsidR="00000000">
              <w:trPr>
                <w:trHeight w:val="73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实验室备用电源设备（配套空调设备）</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Style w:val="font51"/>
                      <w:rFonts w:ascii="仿宋_GB2312" w:eastAsia="仿宋_GB2312" w:hAnsi="仿宋_GB2312" w:cs="仿宋_GB2312" w:hint="default"/>
                      <w:lang/>
                    </w:rPr>
                    <w:t>精密空调室内机</w:t>
                  </w:r>
                  <w:r>
                    <w:rPr>
                      <w:rStyle w:val="font41"/>
                      <w:rFonts w:ascii="仿宋_GB2312" w:eastAsia="仿宋_GB2312" w:hAnsi="仿宋_GB2312" w:cs="仿宋_GB2312" w:hint="eastAsia"/>
                      <w:lang/>
                    </w:rPr>
                    <w:t>DMC12WT1</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2014/9/9</w:t>
                  </w:r>
                </w:p>
              </w:tc>
            </w:tr>
            <w:tr w:rsidR="00000000">
              <w:trPr>
                <w:trHeight w:val="510"/>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51"/>
                      <w:rFonts w:ascii="仿宋_GB2312" w:eastAsia="仿宋_GB2312" w:hAnsi="仿宋_GB2312" w:cs="仿宋_GB2312" w:hint="default"/>
                      <w:lang/>
                    </w:rPr>
                    <w:t>实验室备用电源设备（</w:t>
                  </w:r>
                  <w:r>
                    <w:rPr>
                      <w:rStyle w:val="font41"/>
                      <w:rFonts w:ascii="仿宋_GB2312" w:eastAsia="仿宋_GB2312" w:hAnsi="仿宋_GB2312" w:cs="仿宋_GB2312" w:hint="eastAsia"/>
                      <w:lang/>
                    </w:rPr>
                    <w:t>UPS</w:t>
                  </w:r>
                  <w:r>
                    <w:rPr>
                      <w:rStyle w:val="font51"/>
                      <w:rFonts w:ascii="仿宋_GB2312" w:eastAsia="仿宋_GB2312" w:hAnsi="仿宋_GB2312" w:cs="仿宋_GB2312" w:hint="default"/>
                      <w:lang/>
                    </w:rPr>
                    <w:t>）</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艾默生</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200KVA/40KA</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2014/9/9</w:t>
                  </w:r>
                </w:p>
              </w:tc>
            </w:tr>
            <w:tr w:rsidR="00000000">
              <w:trPr>
                <w:trHeight w:val="49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5</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海域</w:t>
                  </w:r>
                  <w:r>
                    <w:rPr>
                      <w:rFonts w:ascii="仿宋_GB2312" w:eastAsia="仿宋_GB2312" w:hAnsi="仿宋_GB2312" w:cs="仿宋_GB2312" w:hint="eastAsia"/>
                      <w:color w:val="000000"/>
                      <w:kern w:val="0"/>
                      <w:sz w:val="20"/>
                      <w:szCs w:val="20"/>
                      <w:lang/>
                    </w:rPr>
                    <w:t>监控机房设备及环境监控系统</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JZ-SenseView</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2014/1/10</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6</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Style w:val="font41"/>
                      <w:rFonts w:ascii="仿宋_GB2312" w:eastAsia="仿宋_GB2312" w:hAnsi="仿宋_GB2312" w:cs="仿宋_GB2312" w:hint="eastAsia"/>
                      <w:lang/>
                    </w:rPr>
                    <w:t>UPS</w:t>
                  </w:r>
                  <w:r>
                    <w:rPr>
                      <w:rStyle w:val="font51"/>
                      <w:rFonts w:ascii="仿宋_GB2312" w:eastAsia="仿宋_GB2312" w:hAnsi="仿宋_GB2312" w:cs="仿宋_GB2312" w:hint="default"/>
                      <w:lang/>
                    </w:rPr>
                    <w:t>电源</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10KVA</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2011/11/23</w:t>
                  </w:r>
                </w:p>
              </w:tc>
            </w:tr>
            <w:tr w:rsidR="00000000">
              <w:trPr>
                <w:trHeight w:val="73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7</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实验室备用电源设备（配套空调设备）</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三菱</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三菱空调</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2014/9/9</w:t>
                  </w:r>
                </w:p>
              </w:tc>
            </w:tr>
            <w:tr w:rsidR="00000000">
              <w:trPr>
                <w:trHeight w:val="735"/>
                <w:jc w:val="center"/>
              </w:trPr>
              <w:tc>
                <w:tcPr>
                  <w:tcW w:w="584"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8</w:t>
                  </w:r>
                </w:p>
              </w:tc>
              <w:tc>
                <w:tcPr>
                  <w:tcW w:w="165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实验室备用电源设备（电子白板触摸一体机）</w:t>
                  </w:r>
                </w:p>
              </w:tc>
              <w:tc>
                <w:tcPr>
                  <w:tcW w:w="5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YC-T4684</w:t>
                  </w:r>
                </w:p>
              </w:tc>
              <w:tc>
                <w:tcPr>
                  <w:tcW w:w="103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2014/9/9</w:t>
                  </w:r>
                </w:p>
              </w:tc>
            </w:tr>
            <w:tr w:rsidR="00000000">
              <w:trPr>
                <w:trHeight w:val="594"/>
                <w:jc w:val="center"/>
              </w:trPr>
              <w:tc>
                <w:tcPr>
                  <w:tcW w:w="584"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拼接显示单元</w:t>
                  </w:r>
                </w:p>
              </w:tc>
              <w:tc>
                <w:tcPr>
                  <w:tcW w:w="5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NEC</w:t>
                  </w:r>
                </w:p>
              </w:tc>
              <w:tc>
                <w:tcPr>
                  <w:tcW w:w="6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NEC-X463UN</w:t>
                  </w:r>
                </w:p>
              </w:tc>
              <w:tc>
                <w:tcPr>
                  <w:tcW w:w="103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2014/7/9</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视频会议终端</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Polycom HDX 7002XL</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2008/11/4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会议室音频设备</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LS LE-358</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2014/11/14</w:t>
                  </w:r>
                </w:p>
              </w:tc>
            </w:tr>
            <w:tr w:rsidR="00000000">
              <w:trPr>
                <w:trHeight w:val="555"/>
                <w:jc w:val="center"/>
              </w:trPr>
              <w:tc>
                <w:tcPr>
                  <w:tcW w:w="584"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一键式会议协助系统设备</w:t>
                  </w:r>
                </w:p>
              </w:tc>
              <w:tc>
                <w:tcPr>
                  <w:tcW w:w="5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套</w:t>
                  </w:r>
                </w:p>
              </w:tc>
              <w:tc>
                <w:tcPr>
                  <w:tcW w:w="60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Clickshare</w:t>
                  </w:r>
                </w:p>
              </w:tc>
              <w:tc>
                <w:tcPr>
                  <w:tcW w:w="103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2014/8/26</w:t>
                  </w:r>
                </w:p>
              </w:tc>
            </w:tr>
            <w:tr w:rsidR="00000000">
              <w:trPr>
                <w:trHeight w:val="555"/>
                <w:jc w:val="center"/>
              </w:trPr>
              <w:tc>
                <w:tcPr>
                  <w:tcW w:w="584"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网络管理交互式系统</w:t>
                  </w:r>
                </w:p>
              </w:tc>
              <w:tc>
                <w:tcPr>
                  <w:tcW w:w="58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SG-3400/V1.0</w:t>
                  </w:r>
                </w:p>
              </w:tc>
              <w:tc>
                <w:tcPr>
                  <w:tcW w:w="103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2013/8/6</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联想网御防火墙</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PowerV-1014</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2007/9/29</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防火墙</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RG-WALL 160T</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2011/10/11</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网络入侵检测系统</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N820</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2007/9/6</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5</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电梯楼层控制器</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KEYKING</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6</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四门门禁控</w:t>
                  </w:r>
                  <w:r>
                    <w:rPr>
                      <w:rFonts w:ascii="仿宋_GB2312" w:eastAsia="仿宋_GB2312" w:hAnsi="仿宋_GB2312" w:cs="仿宋_GB2312" w:hint="eastAsia"/>
                      <w:color w:val="000000"/>
                      <w:kern w:val="0"/>
                      <w:sz w:val="22"/>
                      <w:szCs w:val="22"/>
                      <w:lang/>
                    </w:rPr>
                    <w:t>制器</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丽泽</w:t>
                  </w: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18</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DW6814AHCP</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lastRenderedPageBreak/>
                    <w:t>7</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二门门禁控制器</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丽泽</w:t>
                  </w: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5</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DW6812AHCP</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2014/12/24</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8</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防火墙</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H3C F100-S-G2</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2017/7/28</w:t>
                  </w:r>
                </w:p>
              </w:tc>
            </w:tr>
            <w:tr w:rsidR="00000000">
              <w:trPr>
                <w:trHeight w:val="285"/>
                <w:jc w:val="center"/>
              </w:trPr>
              <w:tc>
                <w:tcPr>
                  <w:tcW w:w="584" w:type="dxa"/>
                  <w:tcBorders>
                    <w:top w:val="nil"/>
                    <w:left w:val="single" w:sz="8" w:space="0" w:color="000000"/>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9</w:t>
                  </w:r>
                </w:p>
              </w:tc>
              <w:tc>
                <w:tcPr>
                  <w:tcW w:w="1650"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服务器安全加固系统</w:t>
                  </w:r>
                </w:p>
              </w:tc>
              <w:tc>
                <w:tcPr>
                  <w:tcW w:w="58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浪潮</w:t>
                  </w:r>
                </w:p>
              </w:tc>
              <w:tc>
                <w:tcPr>
                  <w:tcW w:w="68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浪潮</w:t>
                  </w:r>
                  <w:r>
                    <w:rPr>
                      <w:rFonts w:ascii="仿宋_GB2312" w:eastAsia="仿宋_GB2312" w:hAnsi="仿宋_GB2312" w:cs="仿宋_GB2312" w:hint="eastAsia"/>
                      <w:color w:val="000000"/>
                      <w:kern w:val="0"/>
                      <w:sz w:val="22"/>
                      <w:szCs w:val="22"/>
                      <w:lang/>
                    </w:rPr>
                    <w:t>SSR</w:t>
                  </w:r>
                </w:p>
              </w:tc>
              <w:tc>
                <w:tcPr>
                  <w:tcW w:w="103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2014/8/26</w:t>
                  </w:r>
                </w:p>
              </w:tc>
            </w:tr>
            <w:tr w:rsidR="00000000">
              <w:trPr>
                <w:trHeight w:val="825"/>
                <w:jc w:val="center"/>
              </w:trPr>
              <w:tc>
                <w:tcPr>
                  <w:tcW w:w="584"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路由器</w:t>
                  </w:r>
                </w:p>
              </w:tc>
              <w:tc>
                <w:tcPr>
                  <w:tcW w:w="58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华为</w:t>
                  </w:r>
                </w:p>
              </w:tc>
              <w:tc>
                <w:tcPr>
                  <w:tcW w:w="68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1033" w:type="dxa"/>
                  <w:tcBorders>
                    <w:top w:val="single" w:sz="4" w:space="0" w:color="auto"/>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2007/9/5</w:t>
                  </w:r>
                </w:p>
              </w:tc>
            </w:tr>
            <w:tr w:rsidR="00000000">
              <w:trPr>
                <w:trHeight w:val="285"/>
                <w:jc w:val="center"/>
              </w:trPr>
              <w:tc>
                <w:tcPr>
                  <w:tcW w:w="584"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交换机</w:t>
                  </w:r>
                </w:p>
              </w:tc>
              <w:tc>
                <w:tcPr>
                  <w:tcW w:w="5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华为</w:t>
                  </w:r>
                </w:p>
              </w:tc>
              <w:tc>
                <w:tcPr>
                  <w:tcW w:w="68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3COM LS-3600-52P-SI</w:t>
                  </w:r>
                </w:p>
              </w:tc>
              <w:tc>
                <w:tcPr>
                  <w:tcW w:w="1033" w:type="dxa"/>
                  <w:tcBorders>
                    <w:top w:val="nil"/>
                    <w:left w:val="nil"/>
                    <w:bottom w:val="single" w:sz="8" w:space="0" w:color="000000"/>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2007/9/5</w:t>
                  </w:r>
                </w:p>
              </w:tc>
            </w:tr>
            <w:tr w:rsidR="00000000">
              <w:trPr>
                <w:trHeight w:val="285"/>
                <w:jc w:val="center"/>
              </w:trPr>
              <w:tc>
                <w:tcPr>
                  <w:tcW w:w="584" w:type="dxa"/>
                  <w:tcBorders>
                    <w:top w:val="nil"/>
                    <w:left w:val="single" w:sz="8" w:space="0" w:color="000000"/>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交换机</w:t>
                  </w:r>
                </w:p>
              </w:tc>
              <w:tc>
                <w:tcPr>
                  <w:tcW w:w="58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H3C</w:t>
                  </w:r>
                </w:p>
              </w:tc>
              <w:tc>
                <w:tcPr>
                  <w:tcW w:w="68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717"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 xml:space="preserve"> MSR 50-06</w:t>
                  </w:r>
                </w:p>
              </w:tc>
              <w:tc>
                <w:tcPr>
                  <w:tcW w:w="1033" w:type="dxa"/>
                  <w:tcBorders>
                    <w:top w:val="nil"/>
                    <w:left w:val="nil"/>
                    <w:bottom w:val="single" w:sz="4" w:space="0" w:color="auto"/>
                    <w:right w:val="single" w:sz="8" w:space="0" w:color="000000"/>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2008/6/17</w:t>
                  </w:r>
                </w:p>
              </w:tc>
            </w:tr>
            <w:tr w:rsidR="00000000">
              <w:trPr>
                <w:trHeight w:val="285"/>
                <w:jc w:val="center"/>
              </w:trPr>
              <w:tc>
                <w:tcPr>
                  <w:tcW w:w="5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交换机</w:t>
                  </w:r>
                </w:p>
              </w:tc>
              <w:tc>
                <w:tcPr>
                  <w:tcW w:w="58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H3C</w:t>
                  </w:r>
                </w:p>
              </w:tc>
              <w:tc>
                <w:tcPr>
                  <w:tcW w:w="68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7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S5024PV2-EI</w:t>
                  </w:r>
                </w:p>
              </w:tc>
              <w:tc>
                <w:tcPr>
                  <w:tcW w:w="103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2017/7/28</w:t>
                  </w:r>
                </w:p>
              </w:tc>
            </w:tr>
            <w:tr w:rsidR="00000000">
              <w:trPr>
                <w:trHeight w:val="777"/>
                <w:jc w:val="center"/>
              </w:trPr>
              <w:tc>
                <w:tcPr>
                  <w:tcW w:w="6850"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kern w:val="0"/>
                      <w:sz w:val="20"/>
                      <w:szCs w:val="20"/>
                      <w:lang/>
                    </w:rPr>
                  </w:pPr>
                  <w:r>
                    <w:rPr>
                      <w:rFonts w:ascii="仿宋_GB2312" w:eastAsia="仿宋_GB2312" w:hAnsi="仿宋_GB2312" w:cs="仿宋_GB2312" w:hint="eastAsia"/>
                      <w:b/>
                      <w:bCs/>
                      <w:color w:val="000000"/>
                      <w:kern w:val="0"/>
                      <w:sz w:val="20"/>
                      <w:szCs w:val="20"/>
                      <w:lang/>
                    </w:rPr>
                    <w:t>合计</w:t>
                  </w:r>
                </w:p>
              </w:tc>
            </w:tr>
          </w:tbl>
          <w:p w:rsidR="00000000" w:rsidRPr="00B43BF5" w:rsidRDefault="00B43BF5">
            <w:pPr>
              <w:pStyle w:val="ad"/>
              <w:rPr>
                <w:rFonts w:ascii="仿宋_GB2312" w:eastAsia="仿宋_GB2312" w:hAnsi="仿宋_GB2312" w:cs="仿宋_GB2312" w:hint="eastAsia"/>
                <w:lang w:val="en-US" w:eastAsia="zh-CN"/>
              </w:rPr>
            </w:pPr>
          </w:p>
          <w:p w:rsidR="00000000" w:rsidRPr="00B43BF5" w:rsidRDefault="00B43BF5">
            <w:pPr>
              <w:pStyle w:val="3"/>
              <w:keepNext w:val="0"/>
              <w:keepLines w:val="0"/>
              <w:widowControl/>
              <w:numPr>
                <w:ilvl w:val="2"/>
                <w:numId w:val="0"/>
              </w:numPr>
              <w:tabs>
                <w:tab w:val="left" w:pos="709"/>
              </w:tabs>
              <w:spacing w:before="100" w:beforeAutospacing="1" w:after="100" w:afterAutospacing="1"/>
              <w:rPr>
                <w:rFonts w:ascii="仿宋_GB2312" w:eastAsia="仿宋_GB2312" w:hAnsi="仿宋_GB2312" w:cs="仿宋_GB2312" w:hint="eastAsia"/>
                <w:kern w:val="0"/>
                <w:sz w:val="27"/>
                <w:szCs w:val="27"/>
                <w:lang w:val="en-US" w:eastAsia="zh-CN"/>
              </w:rPr>
            </w:pPr>
            <w:r w:rsidRPr="00B43BF5">
              <w:rPr>
                <w:rFonts w:ascii="仿宋_GB2312" w:eastAsia="仿宋_GB2312" w:hAnsi="仿宋_GB2312" w:cs="仿宋_GB2312" w:hint="eastAsia"/>
                <w:kern w:val="0"/>
                <w:sz w:val="22"/>
                <w:szCs w:val="22"/>
                <w:lang w:val="en-US" w:eastAsia="zh-CN"/>
              </w:rPr>
              <w:t>附录</w:t>
            </w:r>
            <w:r w:rsidRPr="00B43BF5">
              <w:rPr>
                <w:rFonts w:ascii="仿宋_GB2312" w:eastAsia="仿宋_GB2312" w:hAnsi="仿宋_GB2312" w:cs="仿宋_GB2312" w:hint="eastAsia"/>
                <w:kern w:val="0"/>
                <w:sz w:val="22"/>
                <w:szCs w:val="22"/>
                <w:lang w:val="en-US" w:eastAsia="zh-CN"/>
              </w:rPr>
              <w:t xml:space="preserve">B  </w:t>
            </w:r>
            <w:r w:rsidRPr="00B43BF5">
              <w:rPr>
                <w:rFonts w:ascii="仿宋_GB2312" w:eastAsia="仿宋_GB2312" w:hAnsi="仿宋_GB2312" w:cs="仿宋_GB2312" w:hint="eastAsia"/>
                <w:kern w:val="0"/>
                <w:sz w:val="22"/>
                <w:szCs w:val="22"/>
                <w:lang w:val="en-US" w:eastAsia="zh-CN"/>
              </w:rPr>
              <w:t>桌面运维服务设备清单</w:t>
            </w:r>
          </w:p>
          <w:tbl>
            <w:tblPr>
              <w:tblW w:w="6850" w:type="dxa"/>
              <w:jc w:val="center"/>
              <w:tblInd w:w="0" w:type="dxa"/>
              <w:tblLayout w:type="fixed"/>
              <w:tblCellMar>
                <w:left w:w="0" w:type="dxa"/>
                <w:right w:w="0" w:type="dxa"/>
              </w:tblCellMar>
              <w:tblLook w:val="0000"/>
            </w:tblPr>
            <w:tblGrid>
              <w:gridCol w:w="584"/>
              <w:gridCol w:w="1650"/>
              <w:gridCol w:w="583"/>
              <w:gridCol w:w="600"/>
              <w:gridCol w:w="683"/>
              <w:gridCol w:w="1717"/>
              <w:gridCol w:w="1033"/>
            </w:tblGrid>
            <w:tr w:rsidR="00000000">
              <w:trPr>
                <w:trHeight w:val="510"/>
                <w:tblHeader/>
                <w:jc w:val="center"/>
              </w:trPr>
              <w:tc>
                <w:tcPr>
                  <w:tcW w:w="58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序号</w:t>
                  </w:r>
                </w:p>
              </w:tc>
              <w:tc>
                <w:tcPr>
                  <w:tcW w:w="16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资产名称</w:t>
                  </w:r>
                </w:p>
              </w:tc>
              <w:tc>
                <w:tcPr>
                  <w:tcW w:w="58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计量单位</w:t>
                  </w:r>
                </w:p>
              </w:tc>
              <w:tc>
                <w:tcPr>
                  <w:tcW w:w="60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品牌</w:t>
                  </w:r>
                </w:p>
              </w:tc>
              <w:tc>
                <w:tcPr>
                  <w:tcW w:w="68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数量</w:t>
                  </w:r>
                </w:p>
              </w:tc>
              <w:tc>
                <w:tcPr>
                  <w:tcW w:w="171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型号</w:t>
                  </w:r>
                </w:p>
              </w:tc>
              <w:tc>
                <w:tcPr>
                  <w:tcW w:w="103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bCs/>
                      <w:color w:val="000000"/>
                      <w:sz w:val="20"/>
                      <w:szCs w:val="20"/>
                    </w:rPr>
                  </w:pPr>
                  <w:r>
                    <w:rPr>
                      <w:rFonts w:ascii="仿宋_GB2312" w:eastAsia="仿宋_GB2312" w:hAnsi="仿宋_GB2312" w:cs="仿宋_GB2312" w:hint="eastAsia"/>
                      <w:b/>
                      <w:bCs/>
                      <w:color w:val="000000"/>
                      <w:kern w:val="0"/>
                      <w:sz w:val="20"/>
                      <w:szCs w:val="20"/>
                      <w:lang/>
                    </w:rPr>
                    <w:t>购买时间</w:t>
                  </w:r>
                </w:p>
              </w:tc>
            </w:tr>
            <w:tr w:rsidR="00000000">
              <w:trPr>
                <w:trHeight w:val="372"/>
                <w:jc w:val="center"/>
              </w:trPr>
              <w:tc>
                <w:tcPr>
                  <w:tcW w:w="584"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p>
              </w:tc>
              <w:tc>
                <w:tcPr>
                  <w:tcW w:w="165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联想</w:t>
                  </w:r>
                </w:p>
              </w:tc>
              <w:tc>
                <w:tcPr>
                  <w:tcW w:w="68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jc w:val="left"/>
                    <w:rPr>
                      <w:rFonts w:ascii="仿宋_GB2312" w:eastAsia="仿宋_GB2312" w:hAnsi="仿宋_GB2312" w:cs="仿宋_GB2312" w:hint="eastAsia"/>
                      <w:color w:val="000000"/>
                      <w:sz w:val="20"/>
                      <w:szCs w:val="20"/>
                    </w:rPr>
                  </w:pPr>
                </w:p>
              </w:tc>
              <w:tc>
                <w:tcPr>
                  <w:tcW w:w="1033" w:type="dxa"/>
                  <w:tcBorders>
                    <w:top w:val="single" w:sz="4" w:space="0" w:color="auto"/>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2014/8/26</w:t>
                  </w:r>
                </w:p>
              </w:tc>
            </w:tr>
            <w:tr w:rsidR="00000000">
              <w:trPr>
                <w:trHeight w:val="109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HP</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4</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hp</w:t>
                  </w:r>
                  <w:r>
                    <w:rPr>
                      <w:rFonts w:ascii="仿宋_GB2312" w:eastAsia="仿宋_GB2312" w:hAnsi="仿宋_GB2312" w:cs="仿宋_GB2312" w:hint="eastAsia"/>
                      <w:color w:val="000000"/>
                      <w:kern w:val="0"/>
                      <w:sz w:val="22"/>
                      <w:szCs w:val="22"/>
                      <w:lang/>
                    </w:rPr>
                    <w:t>黑色</w:t>
                  </w:r>
                  <w:r>
                    <w:rPr>
                      <w:rFonts w:ascii="仿宋_GB2312" w:eastAsia="仿宋_GB2312" w:hAnsi="仿宋_GB2312" w:cs="仿宋_GB2312" w:hint="eastAsia"/>
                      <w:color w:val="000000"/>
                      <w:kern w:val="0"/>
                      <w:sz w:val="22"/>
                      <w:szCs w:val="22"/>
                      <w:lang/>
                    </w:rPr>
                    <w:t>280ProG3MTBusinessPc-K9011000058 i5 8G 1TB DVDRW 21.5</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2018/4/3</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9</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M8300t</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2011/8/2</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4</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俊杰</w:t>
                  </w:r>
                  <w:r>
                    <w:rPr>
                      <w:rFonts w:ascii="仿宋_GB2312" w:eastAsia="仿宋_GB2312" w:hAnsi="仿宋_GB2312" w:cs="仿宋_GB2312" w:hint="eastAsia"/>
                      <w:color w:val="000000"/>
                      <w:kern w:val="0"/>
                      <w:sz w:val="22"/>
                      <w:szCs w:val="22"/>
                      <w:lang/>
                    </w:rPr>
                    <w:t xml:space="preserve"> </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5</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BQ472</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2016/6/16</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5</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4</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 xml:space="preserve"> M410-D001</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2017/7/27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6</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r>
                    <w:rPr>
                      <w:rFonts w:ascii="仿宋_GB2312" w:eastAsia="仿宋_GB2312" w:hAnsi="仿宋_GB2312" w:cs="仿宋_GB2312" w:hint="eastAsia"/>
                      <w:color w:val="000000"/>
                      <w:kern w:val="0"/>
                      <w:sz w:val="22"/>
                      <w:szCs w:val="22"/>
                      <w:lang/>
                    </w:rPr>
                    <w:t xml:space="preserve"> </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4</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启天</w:t>
                  </w:r>
                  <w:r>
                    <w:rPr>
                      <w:rFonts w:ascii="仿宋_GB2312" w:eastAsia="仿宋_GB2312" w:hAnsi="仿宋_GB2312" w:cs="仿宋_GB2312" w:hint="eastAsia"/>
                      <w:color w:val="000000"/>
                      <w:kern w:val="0"/>
                      <w:sz w:val="22"/>
                      <w:szCs w:val="22"/>
                      <w:lang/>
                    </w:rPr>
                    <w:t>M4600-D003</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2017/5/27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7</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4</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启天</w:t>
                  </w:r>
                  <w:r>
                    <w:rPr>
                      <w:rFonts w:ascii="仿宋_GB2312" w:eastAsia="仿宋_GB2312" w:hAnsi="仿宋_GB2312" w:cs="仿宋_GB2312" w:hint="eastAsia"/>
                      <w:color w:val="000000"/>
                      <w:kern w:val="0"/>
                      <w:sz w:val="22"/>
                      <w:szCs w:val="22"/>
                      <w:lang/>
                    </w:rPr>
                    <w:t>M4350</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2013/8/6</w:t>
                  </w:r>
                </w:p>
              </w:tc>
            </w:tr>
            <w:tr w:rsidR="00000000">
              <w:trPr>
                <w:trHeight w:val="55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8</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5</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商用台式机</w:t>
                  </w:r>
                  <w:r>
                    <w:rPr>
                      <w:rFonts w:ascii="仿宋_GB2312" w:eastAsia="仿宋_GB2312" w:hAnsi="仿宋_GB2312" w:cs="仿宋_GB2312" w:hint="eastAsia"/>
                      <w:color w:val="000000"/>
                      <w:kern w:val="0"/>
                      <w:sz w:val="22"/>
                      <w:szCs w:val="22"/>
                      <w:lang/>
                    </w:rPr>
                    <w:t>Think Center M8055T</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2010/10/26</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9</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台式电脑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16</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Style w:val="font51"/>
                      <w:rFonts w:ascii="仿宋_GB2312" w:eastAsia="仿宋_GB2312" w:hAnsi="仿宋_GB2312" w:cs="仿宋_GB2312" w:hint="default"/>
                      <w:lang/>
                    </w:rPr>
                    <w:t>启天</w:t>
                  </w:r>
                  <w:r>
                    <w:rPr>
                      <w:rStyle w:val="font41"/>
                      <w:rFonts w:ascii="仿宋_GB2312" w:eastAsia="仿宋_GB2312" w:hAnsi="仿宋_GB2312" w:cs="仿宋_GB2312" w:hint="eastAsia"/>
                      <w:lang/>
                    </w:rPr>
                    <w:t>M4360-C001</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2014/6/17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10</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笔记本电脑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3</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Latitude E5270 15311</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2016/5/17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11</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笔记本电脑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2</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TP L460</w:t>
                  </w:r>
                  <w:r>
                    <w:rPr>
                      <w:rFonts w:ascii="仿宋_GB2312" w:eastAsia="仿宋_GB2312" w:hAnsi="仿宋_GB2312" w:cs="仿宋_GB2312" w:hint="eastAsia"/>
                      <w:color w:val="000000"/>
                      <w:kern w:val="0"/>
                      <w:sz w:val="22"/>
                      <w:szCs w:val="22"/>
                      <w:lang/>
                    </w:rPr>
                    <w:t xml:space="preserve"> 8G</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2017/8/7</w:t>
                  </w:r>
                </w:p>
              </w:tc>
            </w:tr>
            <w:tr w:rsidR="00000000">
              <w:trPr>
                <w:trHeight w:val="804"/>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12</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笔记本电脑</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联想</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黑色</w:t>
                  </w:r>
                  <w:r>
                    <w:rPr>
                      <w:rFonts w:ascii="仿宋_GB2312" w:eastAsia="仿宋_GB2312" w:hAnsi="仿宋_GB2312" w:cs="仿宋_GB2312" w:hint="eastAsia"/>
                      <w:color w:val="000000"/>
                      <w:kern w:val="0"/>
                      <w:sz w:val="22"/>
                      <w:szCs w:val="22"/>
                      <w:lang/>
                    </w:rPr>
                    <w:t>E42-80 I5-7200 8G 1000G/DVDRW/2G/14</w:t>
                  </w:r>
                  <w:r>
                    <w:rPr>
                      <w:rFonts w:ascii="仿宋_GB2312" w:eastAsia="仿宋_GB2312" w:hAnsi="仿宋_GB2312" w:cs="仿宋_GB2312" w:hint="eastAsia"/>
                      <w:color w:val="000000"/>
                      <w:kern w:val="0"/>
                      <w:sz w:val="22"/>
                      <w:szCs w:val="22"/>
                      <w:lang/>
                    </w:rPr>
                    <w:t>存</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2018/4/3</w:t>
                  </w:r>
                </w:p>
              </w:tc>
            </w:tr>
            <w:tr w:rsidR="00000000">
              <w:trPr>
                <w:trHeight w:val="55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13</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7</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LaserJet Pro 400 M401dn</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2014/6/17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lastRenderedPageBreak/>
                    <w:t>14</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M401DN</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2013/8/6</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15</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2</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OKI B430dn</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2011/7/8</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16</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jc w:val="center"/>
                    <w:rPr>
                      <w:rFonts w:ascii="仿宋_GB2312" w:eastAsia="仿宋_GB2312" w:hAnsi="仿宋_GB2312" w:cs="仿宋_GB2312" w:hint="eastAsia"/>
                      <w:color w:val="000000"/>
                      <w:sz w:val="20"/>
                      <w:szCs w:val="20"/>
                    </w:rPr>
                  </w:pP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OKI C830dtn</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2011/7/8</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17</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惠普</w:t>
                  </w:r>
                  <w:r>
                    <w:rPr>
                      <w:rFonts w:ascii="仿宋_GB2312" w:eastAsia="仿宋_GB2312" w:hAnsi="仿宋_GB2312" w:cs="仿宋_GB2312" w:hint="eastAsia"/>
                      <w:color w:val="000000"/>
                      <w:kern w:val="0"/>
                      <w:sz w:val="22"/>
                      <w:szCs w:val="22"/>
                      <w:lang/>
                    </w:rPr>
                    <w:t xml:space="preserve"> </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6</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M203dw</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2017/5/27</w:t>
                  </w:r>
                </w:p>
              </w:tc>
            </w:tr>
            <w:tr w:rsidR="00000000">
              <w:trPr>
                <w:trHeight w:val="285"/>
                <w:jc w:val="center"/>
              </w:trPr>
              <w:tc>
                <w:tcPr>
                  <w:tcW w:w="58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w:t>
                  </w:r>
                  <w:r>
                    <w:rPr>
                      <w:rFonts w:ascii="仿宋_GB2312" w:eastAsia="仿宋_GB2312" w:hAnsi="仿宋_GB2312" w:cs="仿宋_GB2312" w:hint="eastAsia"/>
                      <w:color w:val="000000"/>
                      <w:kern w:val="0"/>
                      <w:sz w:val="20"/>
                      <w:szCs w:val="20"/>
                      <w:lang/>
                    </w:rPr>
                    <w:t>8</w:t>
                  </w:r>
                </w:p>
              </w:tc>
              <w:tc>
                <w:tcPr>
                  <w:tcW w:w="165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打印机</w:t>
                  </w:r>
                </w:p>
              </w:tc>
              <w:tc>
                <w:tcPr>
                  <w:tcW w:w="5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兄弟</w:t>
                  </w:r>
                  <w:r>
                    <w:rPr>
                      <w:rFonts w:ascii="仿宋_GB2312" w:eastAsia="仿宋_GB2312" w:hAnsi="仿宋_GB2312" w:cs="仿宋_GB2312" w:hint="eastAsia"/>
                      <w:color w:val="000000"/>
                      <w:kern w:val="0"/>
                      <w:sz w:val="22"/>
                      <w:szCs w:val="22"/>
                      <w:lang/>
                    </w:rPr>
                    <w:t xml:space="preserve"> </w:t>
                  </w:r>
                </w:p>
              </w:tc>
              <w:tc>
                <w:tcPr>
                  <w:tcW w:w="68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1</w:t>
                  </w:r>
                </w:p>
              </w:tc>
              <w:tc>
                <w:tcPr>
                  <w:tcW w:w="1717"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PT-950NW</w:t>
                  </w:r>
                </w:p>
              </w:tc>
              <w:tc>
                <w:tcPr>
                  <w:tcW w:w="1033" w:type="dxa"/>
                  <w:tcBorders>
                    <w:top w:val="nil"/>
                    <w:left w:val="nil"/>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2017/7/28</w:t>
                  </w:r>
                </w:p>
              </w:tc>
            </w:tr>
            <w:tr w:rsidR="00000000">
              <w:trPr>
                <w:trHeight w:val="555"/>
                <w:jc w:val="center"/>
              </w:trPr>
              <w:tc>
                <w:tcPr>
                  <w:tcW w:w="584"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19</w:t>
                  </w:r>
                </w:p>
              </w:tc>
              <w:tc>
                <w:tcPr>
                  <w:tcW w:w="165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惠普多功能一体机</w:t>
                  </w:r>
                </w:p>
              </w:tc>
              <w:tc>
                <w:tcPr>
                  <w:tcW w:w="5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台</w:t>
                  </w:r>
                </w:p>
              </w:tc>
              <w:tc>
                <w:tcPr>
                  <w:tcW w:w="600"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惠普</w:t>
                  </w:r>
                </w:p>
              </w:tc>
              <w:tc>
                <w:tcPr>
                  <w:tcW w:w="68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3</w:t>
                  </w:r>
                </w:p>
              </w:tc>
              <w:tc>
                <w:tcPr>
                  <w:tcW w:w="1717"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left"/>
                    <w:textAlignment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kern w:val="0"/>
                      <w:sz w:val="22"/>
                      <w:szCs w:val="22"/>
                      <w:lang/>
                    </w:rPr>
                    <w:t>白色</w:t>
                  </w:r>
                  <w:r>
                    <w:rPr>
                      <w:rFonts w:ascii="仿宋_GB2312" w:eastAsia="仿宋_GB2312" w:hAnsi="仿宋_GB2312" w:cs="仿宋_GB2312" w:hint="eastAsia"/>
                      <w:color w:val="000000"/>
                      <w:kern w:val="0"/>
                      <w:sz w:val="22"/>
                      <w:szCs w:val="22"/>
                      <w:lang/>
                    </w:rPr>
                    <w:t>LaserJetProM227fdw</w:t>
                  </w:r>
                </w:p>
              </w:tc>
              <w:tc>
                <w:tcPr>
                  <w:tcW w:w="1033" w:type="dxa"/>
                  <w:tcBorders>
                    <w:top w:val="nil"/>
                    <w:left w:val="nil"/>
                    <w:bottom w:val="single" w:sz="4" w:space="0" w:color="auto"/>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rPr>
                    <w:t>2018/4/3</w:t>
                  </w:r>
                </w:p>
              </w:tc>
            </w:tr>
            <w:tr w:rsidR="00000000">
              <w:trPr>
                <w:trHeight w:val="510"/>
                <w:jc w:val="center"/>
              </w:trPr>
              <w:tc>
                <w:tcPr>
                  <w:tcW w:w="6850" w:type="dxa"/>
                  <w:gridSpan w:val="7"/>
                  <w:tcBorders>
                    <w:top w:val="nil"/>
                    <w:left w:val="single" w:sz="8" w:space="0" w:color="000000"/>
                    <w:bottom w:val="single" w:sz="8" w:space="0" w:color="000000"/>
                    <w:right w:val="single" w:sz="8" w:space="0" w:color="000000"/>
                  </w:tcBorders>
                  <w:tcMar>
                    <w:top w:w="15" w:type="dxa"/>
                    <w:left w:w="15" w:type="dxa"/>
                    <w:right w:w="15" w:type="dxa"/>
                  </w:tcMar>
                  <w:vAlign w:val="center"/>
                </w:tcPr>
                <w:p w:rsidR="00000000" w:rsidRDefault="00B43BF5">
                  <w:pPr>
                    <w:widowControl/>
                    <w:jc w:val="center"/>
                    <w:textAlignment w:val="center"/>
                    <w:rPr>
                      <w:rFonts w:ascii="仿宋_GB2312" w:eastAsia="仿宋_GB2312" w:hAnsi="仿宋_GB2312" w:cs="仿宋_GB2312" w:hint="eastAsia"/>
                      <w:b/>
                      <w:sz w:val="20"/>
                      <w:szCs w:val="20"/>
                    </w:rPr>
                  </w:pPr>
                  <w:r>
                    <w:rPr>
                      <w:rFonts w:ascii="仿宋_GB2312" w:eastAsia="仿宋_GB2312" w:hAnsi="仿宋_GB2312" w:cs="仿宋_GB2312" w:hint="eastAsia"/>
                      <w:b/>
                      <w:sz w:val="20"/>
                      <w:szCs w:val="20"/>
                    </w:rPr>
                    <w:t>合计</w:t>
                  </w:r>
                </w:p>
              </w:tc>
            </w:tr>
          </w:tbl>
          <w:p w:rsidR="00000000" w:rsidRPr="00B43BF5" w:rsidRDefault="00B43BF5">
            <w:pPr>
              <w:pStyle w:val="ad"/>
              <w:rPr>
                <w:rFonts w:ascii="仿宋_GB2312" w:eastAsia="仿宋_GB2312" w:hAnsi="仿宋_GB2312" w:cs="仿宋_GB2312" w:hint="eastAsia"/>
                <w:lang w:val="en-US" w:eastAsia="zh-CN"/>
              </w:rPr>
            </w:pPr>
          </w:p>
          <w:p w:rsidR="00000000" w:rsidRPr="00B43BF5" w:rsidRDefault="00B43BF5">
            <w:pPr>
              <w:pStyle w:val="0"/>
              <w:ind w:firstLineChars="0" w:firstLine="0"/>
              <w:rPr>
                <w:rFonts w:ascii="仿宋_GB2312" w:eastAsia="仿宋_GB2312" w:hAnsi="仿宋_GB2312" w:cs="仿宋_GB2312" w:hint="eastAsia"/>
                <w:sz w:val="24"/>
                <w:szCs w:val="24"/>
                <w:lang w:val="en-US" w:eastAsia="zh-CN"/>
              </w:rPr>
            </w:pPr>
          </w:p>
          <w:p w:rsidR="00000000" w:rsidRDefault="00B43BF5">
            <w:pPr>
              <w:spacing w:line="360" w:lineRule="auto"/>
              <w:rPr>
                <w:rFonts w:ascii="仿宋_GB2312" w:eastAsia="仿宋_GB2312" w:hAnsi="仿宋_GB2312" w:cs="仿宋_GB2312" w:hint="eastAsia"/>
                <w:sz w:val="24"/>
              </w:rPr>
            </w:pP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bookmarkStart w:id="24" w:name="_Toc351732928"/>
            <w:bookmarkStart w:id="25" w:name="_Toc351733392"/>
            <w:bookmarkStart w:id="26" w:name="_Toc346057353"/>
            <w:bookmarkStart w:id="27" w:name="_Toc360127324"/>
            <w:r>
              <w:rPr>
                <w:rFonts w:ascii="仿宋_GB2312" w:eastAsia="仿宋_GB2312" w:hAnsi="仿宋_GB2312" w:cs="仿宋_GB2312" w:hint="eastAsia"/>
                <w:sz w:val="24"/>
              </w:rPr>
              <w:lastRenderedPageBreak/>
              <w:t>运维服务的范围</w:t>
            </w:r>
            <w:bookmarkEnd w:id="24"/>
            <w:bookmarkEnd w:id="25"/>
            <w:bookmarkEnd w:id="26"/>
            <w:bookmarkEnd w:id="27"/>
          </w:p>
        </w:tc>
      </w:tr>
      <w:tr w:rsidR="00000000">
        <w:trPr>
          <w:trHeight w:val="454"/>
          <w:jc w:val="center"/>
        </w:trPr>
        <w:tc>
          <w:tcPr>
            <w:tcW w:w="4347" w:type="dxa"/>
            <w:gridSpan w:val="5"/>
            <w:vAlign w:val="center"/>
          </w:tcPr>
          <w:p w:rsidR="00000000" w:rsidRDefault="00B43BF5">
            <w:pPr>
              <w:spacing w:line="360" w:lineRule="auto"/>
              <w:ind w:right="-53" w:firstLine="430"/>
              <w:rPr>
                <w:rFonts w:ascii="仿宋_GB2312" w:eastAsia="仿宋_GB2312" w:hAnsi="仿宋_GB2312" w:cs="仿宋_GB2312" w:hint="eastAsia"/>
                <w:kern w:val="0"/>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kern w:val="0"/>
                <w:sz w:val="24"/>
              </w:rPr>
              <w:t>基础设施维护</w:t>
            </w:r>
          </w:p>
        </w:tc>
        <w:tc>
          <w:tcPr>
            <w:tcW w:w="5281" w:type="dxa"/>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服务器与相关设备维护</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办公自动化设备维护</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网络和信息安全设备维护</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机房环境维护</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视频监控、防盗报警设备维护</w:t>
            </w:r>
          </w:p>
        </w:tc>
      </w:tr>
      <w:tr w:rsidR="00000000">
        <w:trPr>
          <w:trHeight w:val="454"/>
          <w:jc w:val="center"/>
        </w:trPr>
        <w:tc>
          <w:tcPr>
            <w:tcW w:w="4347" w:type="dxa"/>
            <w:gridSpan w:val="5"/>
            <w:vAlign w:val="center"/>
          </w:tcPr>
          <w:p w:rsidR="00000000" w:rsidRDefault="00B43BF5">
            <w:pPr>
              <w:spacing w:line="360" w:lineRule="auto"/>
              <w:ind w:right="-53" w:firstLine="430"/>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软件及信息资源维护</w:t>
            </w:r>
          </w:p>
        </w:tc>
        <w:tc>
          <w:tcPr>
            <w:tcW w:w="5281" w:type="dxa"/>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sz w:val="24"/>
              </w:rPr>
              <w:t>业务系统维护</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□工具软件维护</w:t>
            </w:r>
          </w:p>
        </w:tc>
      </w:tr>
      <w:tr w:rsidR="00000000">
        <w:trPr>
          <w:trHeight w:val="454"/>
          <w:jc w:val="center"/>
        </w:trPr>
        <w:tc>
          <w:tcPr>
            <w:tcW w:w="4347" w:type="dxa"/>
            <w:gridSpan w:val="5"/>
            <w:vAlign w:val="center"/>
          </w:tcPr>
          <w:p w:rsidR="00000000" w:rsidRDefault="00B43BF5">
            <w:pPr>
              <w:spacing w:line="360" w:lineRule="auto"/>
              <w:ind w:right="-53" w:firstLine="430"/>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链路租赁和云平台租赁迁移服务</w:t>
            </w:r>
          </w:p>
        </w:tc>
        <w:tc>
          <w:tcPr>
            <w:tcW w:w="5281" w:type="dxa"/>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□链路租赁</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□云平台租赁迁移服务</w:t>
            </w:r>
          </w:p>
        </w:tc>
      </w:tr>
      <w:tr w:rsidR="00000000">
        <w:trPr>
          <w:trHeight w:val="454"/>
          <w:jc w:val="center"/>
        </w:trPr>
        <w:tc>
          <w:tcPr>
            <w:tcW w:w="4347" w:type="dxa"/>
            <w:gridSpan w:val="5"/>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sym w:font="Times New Roman" w:char="0000"/>
            </w:r>
            <w:r>
              <w:rPr>
                <w:rFonts w:ascii="仿宋_GB2312" w:eastAsia="仿宋_GB2312" w:hAnsi="仿宋_GB2312" w:cs="仿宋_GB2312" w:hint="eastAsia"/>
                <w:kern w:val="0"/>
                <w:sz w:val="24"/>
              </w:rPr>
              <w:t>其他运维服务</w:t>
            </w:r>
          </w:p>
        </w:tc>
        <w:tc>
          <w:tcPr>
            <w:tcW w:w="5281" w:type="dxa"/>
            <w:vAlign w:val="center"/>
          </w:tcPr>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安全服务</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运维服务工作要求</w:t>
            </w:r>
          </w:p>
        </w:tc>
      </w:tr>
      <w:tr w:rsidR="00000000">
        <w:trPr>
          <w:trHeight w:val="4931"/>
          <w:jc w:val="center"/>
        </w:trPr>
        <w:tc>
          <w:tcPr>
            <w:tcW w:w="9628" w:type="dxa"/>
            <w:gridSpan w:val="6"/>
            <w:vAlign w:val="center"/>
          </w:tcPr>
          <w:p w:rsidR="00000000" w:rsidRPr="00B43BF5" w:rsidRDefault="00B43BF5">
            <w:pPr>
              <w:pStyle w:val="0"/>
              <w:ind w:firstLineChars="0" w:firstLine="0"/>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lastRenderedPageBreak/>
              <w:t>（</w:t>
            </w:r>
            <w:r w:rsidRPr="00B43BF5">
              <w:rPr>
                <w:rFonts w:ascii="仿宋_GB2312" w:eastAsia="仿宋_GB2312" w:hAnsi="仿宋_GB2312" w:cs="仿宋_GB2312" w:hint="eastAsia"/>
                <w:b/>
                <w:sz w:val="24"/>
                <w:szCs w:val="24"/>
                <w:lang w:val="en-US" w:eastAsia="zh-CN"/>
              </w:rPr>
              <w:t>一）服务要求</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时效性：事件解决的时间符合采购需求及合同要求，包括响应时间、到场时间、完成时间。</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服务内容完成情况：具体服务内容的完成情况符合采购需求及合同要求，成果达到预期。</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服务质量：制定有效的服务质量管理方案和服务保障措施，建立管理文档和生成定期报表，能提出合理化建议，确保常规的、非常规的各项维护活动的完成质量。</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管理成效：采用有效的运行维护管理方法论指导项目运行，树立服务持续改善的理念，不断完善各个管理流程，不断提高人员服务水平和能力，不断完善与维护有关工具和技术。</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供应商报价需</w:t>
            </w:r>
            <w:r>
              <w:rPr>
                <w:rFonts w:ascii="仿宋_GB2312" w:eastAsia="仿宋_GB2312" w:hAnsi="仿宋_GB2312" w:cs="仿宋_GB2312" w:hint="eastAsia"/>
                <w:sz w:val="24"/>
              </w:rPr>
              <w:t>报出总价，</w:t>
            </w:r>
            <w:r>
              <w:rPr>
                <w:rFonts w:ascii="仿宋_GB2312" w:eastAsia="仿宋_GB2312" w:hAnsi="仿宋_GB2312" w:cs="仿宋_GB2312" w:hint="eastAsia"/>
                <w:bCs/>
                <w:sz w:val="24"/>
              </w:rPr>
              <w:t>总价不能超出最高限价。</w:t>
            </w:r>
            <w:r>
              <w:rPr>
                <w:rFonts w:ascii="仿宋_GB2312" w:eastAsia="仿宋_GB2312" w:hAnsi="仿宋_GB2312" w:cs="仿宋_GB2312" w:hint="eastAsia"/>
                <w:sz w:val="24"/>
              </w:rPr>
              <w:t>本项目为交钥匙项目，供应商承包及负责采购需求对供应商要求的一切事宜及责任。供应商</w:t>
            </w:r>
            <w:r>
              <w:rPr>
                <w:rFonts w:ascii="仿宋_GB2312" w:eastAsia="仿宋_GB2312" w:hAnsi="仿宋_GB2312" w:cs="仿宋_GB2312" w:hint="eastAsia"/>
                <w:bCs/>
                <w:sz w:val="24"/>
              </w:rPr>
              <w:t>报价</w:t>
            </w:r>
            <w:r>
              <w:rPr>
                <w:rFonts w:ascii="仿宋_GB2312" w:eastAsia="仿宋_GB2312" w:hAnsi="仿宋_GB2312" w:cs="仿宋_GB2312" w:hint="eastAsia"/>
                <w:sz w:val="24"/>
              </w:rPr>
              <w:t>必须包括服务方案设计、设备维修、安装、调试、检测、运输、邮寄、验收、培训、技术服务（包括技术资料、图纸的提供）、人工费、配件更换等一切支出，并包含关税等所有税费。</w:t>
            </w:r>
          </w:p>
          <w:p w:rsidR="00000000" w:rsidRPr="00B43BF5" w:rsidRDefault="00B43BF5">
            <w:pPr>
              <w:pStyle w:val="0"/>
              <w:ind w:firstLineChars="0" w:firstLine="0"/>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（二）服务方式</w:t>
            </w:r>
          </w:p>
          <w:p w:rsidR="00000000" w:rsidRDefault="00B43BF5">
            <w:pPr>
              <w:spacing w:line="360" w:lineRule="auto"/>
              <w:ind w:firstLine="420"/>
              <w:rPr>
                <w:rFonts w:ascii="仿宋_GB2312" w:eastAsia="仿宋_GB2312" w:hAnsi="仿宋_GB2312" w:cs="仿宋_GB2312" w:hint="eastAsia"/>
                <w:sz w:val="24"/>
              </w:rPr>
            </w:pPr>
            <w:r>
              <w:rPr>
                <w:rFonts w:ascii="仿宋_GB2312" w:eastAsia="仿宋_GB2312" w:hAnsi="仿宋_GB2312" w:cs="仿宋_GB2312" w:hint="eastAsia"/>
                <w:sz w:val="24"/>
              </w:rPr>
              <w:t>服务方式包括：</w:t>
            </w: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24</w:t>
            </w:r>
            <w:r>
              <w:rPr>
                <w:rFonts w:ascii="仿宋_GB2312" w:eastAsia="仿宋_GB2312" w:hAnsi="仿宋_GB2312" w:cs="仿宋_GB2312" w:hint="eastAsia"/>
                <w:sz w:val="24"/>
              </w:rPr>
              <w:t>小时热线支持、</w:t>
            </w: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24</w:t>
            </w:r>
            <w:r>
              <w:rPr>
                <w:rFonts w:ascii="仿宋_GB2312" w:eastAsia="仿宋_GB2312" w:hAnsi="仿宋_GB2312" w:cs="仿宋_GB2312" w:hint="eastAsia"/>
                <w:sz w:val="24"/>
              </w:rPr>
              <w:t>小时现场支持、二线应急支持。</w:t>
            </w:r>
          </w:p>
          <w:p w:rsidR="00000000" w:rsidRPr="00B43BF5" w:rsidRDefault="00B43BF5">
            <w:pPr>
              <w:pStyle w:val="0"/>
              <w:ind w:firstLineChars="0" w:firstLine="0"/>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（三）项目整体设计，组织及实施方案的总体把关</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由项目采购人负责该项目的整体设计、组织及实施方案的总体把关。</w:t>
            </w:r>
          </w:p>
          <w:p w:rsidR="00000000" w:rsidRPr="00B43BF5" w:rsidRDefault="00B43BF5">
            <w:pPr>
              <w:pStyle w:val="0"/>
              <w:ind w:firstLineChars="0" w:firstLine="0"/>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（四）质量控制</w:t>
            </w:r>
          </w:p>
          <w:p w:rsidR="00000000" w:rsidRDefault="00B43BF5">
            <w:pPr>
              <w:pStyle w:val="01"/>
              <w:ind w:firstLine="480"/>
              <w:rPr>
                <w:rFonts w:ascii="仿宋_GB2312" w:eastAsia="仿宋_GB2312" w:hAnsi="仿宋_GB2312" w:cs="仿宋_GB2312"/>
                <w:szCs w:val="21"/>
              </w:rPr>
            </w:pPr>
            <w:r>
              <w:rPr>
                <w:rFonts w:ascii="仿宋_GB2312" w:eastAsia="仿宋_GB2312" w:hAnsi="仿宋_GB2312" w:cs="仿宋_GB2312"/>
                <w:szCs w:val="24"/>
              </w:rPr>
              <w:t>运维单位要保证运维</w:t>
            </w:r>
            <w:r>
              <w:rPr>
                <w:rFonts w:ascii="仿宋_GB2312" w:eastAsia="仿宋_GB2312" w:hAnsi="仿宋_GB2312" w:cs="仿宋_GB2312"/>
                <w:szCs w:val="24"/>
              </w:rPr>
              <w:t>服务的质量，投入相应足够的资源保障系统的正常运行。</w:t>
            </w:r>
          </w:p>
          <w:p w:rsidR="00000000" w:rsidRPr="00B43BF5" w:rsidRDefault="00B43BF5" w:rsidP="00CF1F8E">
            <w:pPr>
              <w:pStyle w:val="0"/>
              <w:ind w:leftChars="-6" w:left="-1" w:hangingChars="5" w:hanging="12"/>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（五）进度控制</w:t>
            </w:r>
          </w:p>
          <w:p w:rsidR="00000000" w:rsidRDefault="00B43BF5">
            <w:pPr>
              <w:pStyle w:val="01"/>
              <w:ind w:firstLine="480"/>
              <w:rPr>
                <w:rFonts w:ascii="仿宋_GB2312" w:eastAsia="仿宋_GB2312" w:hAnsi="仿宋_GB2312" w:cs="仿宋_GB2312"/>
                <w:szCs w:val="21"/>
              </w:rPr>
            </w:pPr>
            <w:r>
              <w:rPr>
                <w:rFonts w:ascii="仿宋_GB2312" w:eastAsia="仿宋_GB2312" w:hAnsi="仿宋_GB2312" w:cs="仿宋_GB2312"/>
                <w:szCs w:val="24"/>
              </w:rPr>
              <w:t>运维服务按照每月、每季、年度执行相关的维护计划，并做好相应的记录，并提交至采购人相关人员。</w:t>
            </w:r>
          </w:p>
          <w:p w:rsidR="00000000" w:rsidRPr="00B43BF5" w:rsidRDefault="00B43BF5" w:rsidP="00CF1F8E">
            <w:pPr>
              <w:pStyle w:val="0"/>
              <w:ind w:leftChars="-6" w:left="-1" w:hangingChars="5" w:hanging="12"/>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（六）合同管理</w:t>
            </w:r>
          </w:p>
          <w:p w:rsidR="00000000" w:rsidRDefault="00B43BF5">
            <w:pPr>
              <w:pStyle w:val="01"/>
              <w:ind w:firstLineChars="0" w:firstLine="420"/>
              <w:rPr>
                <w:rFonts w:ascii="仿宋_GB2312" w:eastAsia="仿宋_GB2312" w:hAnsi="仿宋_GB2312" w:cs="仿宋_GB2312"/>
                <w:szCs w:val="24"/>
              </w:rPr>
            </w:pPr>
            <w:r>
              <w:rPr>
                <w:rFonts w:ascii="仿宋_GB2312" w:eastAsia="仿宋_GB2312" w:hAnsi="仿宋_GB2312" w:cs="仿宋_GB2312"/>
                <w:szCs w:val="24"/>
              </w:rPr>
              <w:t xml:space="preserve">1. </w:t>
            </w:r>
            <w:r>
              <w:rPr>
                <w:rFonts w:ascii="仿宋_GB2312" w:eastAsia="仿宋_GB2312" w:hAnsi="仿宋_GB2312" w:cs="仿宋_GB2312"/>
                <w:szCs w:val="24"/>
              </w:rPr>
              <w:t>合同的签订及生效：合同由采购人与运维单位签订，双方授权代表签字盖章后生效；</w:t>
            </w:r>
          </w:p>
          <w:p w:rsidR="00000000" w:rsidRDefault="00B43BF5">
            <w:pPr>
              <w:pStyle w:val="01"/>
              <w:ind w:firstLineChars="0" w:firstLine="420"/>
              <w:rPr>
                <w:rFonts w:ascii="仿宋_GB2312" w:eastAsia="仿宋_GB2312" w:hAnsi="仿宋_GB2312" w:cs="仿宋_GB2312"/>
                <w:szCs w:val="24"/>
              </w:rPr>
            </w:pPr>
            <w:r>
              <w:rPr>
                <w:rFonts w:ascii="仿宋_GB2312" w:eastAsia="仿宋_GB2312" w:hAnsi="仿宋_GB2312" w:cs="仿宋_GB2312"/>
                <w:szCs w:val="24"/>
              </w:rPr>
              <w:t xml:space="preserve">2. </w:t>
            </w:r>
            <w:r>
              <w:rPr>
                <w:rFonts w:ascii="仿宋_GB2312" w:eastAsia="仿宋_GB2312" w:hAnsi="仿宋_GB2312" w:cs="仿宋_GB2312"/>
                <w:szCs w:val="24"/>
              </w:rPr>
              <w:t>运维单位应按照运维服务要求及合同的具体要求履行相应的义务；</w:t>
            </w:r>
          </w:p>
          <w:p w:rsidR="00000000" w:rsidRDefault="00B43BF5">
            <w:pPr>
              <w:pStyle w:val="01"/>
              <w:ind w:firstLineChars="0" w:firstLine="420"/>
              <w:rPr>
                <w:rFonts w:ascii="仿宋_GB2312" w:eastAsia="仿宋_GB2312" w:hAnsi="仿宋_GB2312" w:cs="仿宋_GB2312"/>
                <w:szCs w:val="24"/>
              </w:rPr>
            </w:pPr>
            <w:r>
              <w:rPr>
                <w:rFonts w:ascii="仿宋_GB2312" w:eastAsia="仿宋_GB2312" w:hAnsi="仿宋_GB2312" w:cs="仿宋_GB2312"/>
              </w:rPr>
              <w:t xml:space="preserve">3. </w:t>
            </w:r>
            <w:r>
              <w:rPr>
                <w:rFonts w:ascii="仿宋_GB2312" w:eastAsia="仿宋_GB2312" w:hAnsi="仿宋_GB2312" w:cs="仿宋_GB2312"/>
              </w:rPr>
              <w:t>合同变更：项目的变更应以双方确认后签订《变更申请书》后才能生效。</w:t>
            </w:r>
          </w:p>
          <w:p w:rsidR="00000000" w:rsidRPr="00B43BF5" w:rsidRDefault="00B43BF5" w:rsidP="00CF1F8E">
            <w:pPr>
              <w:pStyle w:val="0"/>
              <w:ind w:leftChars="-6" w:left="-1" w:hangingChars="5" w:hanging="12"/>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（七）项目信息管理</w:t>
            </w:r>
          </w:p>
          <w:p w:rsidR="00000000" w:rsidRDefault="00B43BF5">
            <w:pPr>
              <w:pStyle w:val="01"/>
              <w:ind w:firstLine="480"/>
              <w:rPr>
                <w:rFonts w:ascii="仿宋_GB2312" w:eastAsia="仿宋_GB2312" w:hAnsi="仿宋_GB2312" w:cs="仿宋_GB2312"/>
                <w:szCs w:val="21"/>
              </w:rPr>
            </w:pPr>
            <w:r>
              <w:rPr>
                <w:rFonts w:ascii="仿宋_GB2312" w:eastAsia="仿宋_GB2312" w:hAnsi="仿宋_GB2312" w:cs="仿宋_GB2312"/>
                <w:szCs w:val="24"/>
              </w:rPr>
              <w:t>运维单位定期向采购人反馈系统运行状态的信息，且服务期满后应向采购人做一次服</w:t>
            </w:r>
            <w:r>
              <w:rPr>
                <w:rFonts w:ascii="仿宋_GB2312" w:eastAsia="仿宋_GB2312" w:hAnsi="仿宋_GB2312" w:cs="仿宋_GB2312"/>
                <w:szCs w:val="24"/>
              </w:rPr>
              <w:lastRenderedPageBreak/>
              <w:t>务总结报告。</w:t>
            </w:r>
          </w:p>
          <w:p w:rsidR="00000000" w:rsidRPr="00B43BF5" w:rsidRDefault="00B43BF5" w:rsidP="00CF1F8E">
            <w:pPr>
              <w:pStyle w:val="0"/>
              <w:ind w:leftChars="-6" w:left="-1" w:hangingChars="5" w:hanging="12"/>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（八）项</w:t>
            </w:r>
            <w:r w:rsidRPr="00B43BF5">
              <w:rPr>
                <w:rFonts w:ascii="仿宋_GB2312" w:eastAsia="仿宋_GB2312" w:hAnsi="仿宋_GB2312" w:cs="仿宋_GB2312" w:hint="eastAsia"/>
                <w:b/>
                <w:sz w:val="24"/>
                <w:szCs w:val="24"/>
                <w:lang w:val="en-US" w:eastAsia="zh-CN"/>
              </w:rPr>
              <w:t>目文件的管理</w:t>
            </w:r>
          </w:p>
          <w:p w:rsidR="00000000" w:rsidRDefault="00B43BF5">
            <w:pPr>
              <w:pStyle w:val="01"/>
              <w:ind w:firstLine="480"/>
              <w:rPr>
                <w:rFonts w:ascii="仿宋_GB2312" w:eastAsia="仿宋_GB2312" w:hAnsi="仿宋_GB2312" w:cs="仿宋_GB2312"/>
                <w:szCs w:val="21"/>
              </w:rPr>
            </w:pPr>
            <w:r>
              <w:rPr>
                <w:rFonts w:ascii="仿宋_GB2312" w:eastAsia="仿宋_GB2312" w:hAnsi="仿宋_GB2312" w:cs="仿宋_GB2312"/>
                <w:szCs w:val="24"/>
              </w:rPr>
              <w:t>建立完整的系统运行维护档案，档案资料与系统运行维护的实际情况保持同步更新；定期对系统运行维护的情况进行统计、分析，找出一般规律，用以指导后续的运行维护工作。</w:t>
            </w:r>
          </w:p>
          <w:p w:rsidR="00000000" w:rsidRPr="00B43BF5" w:rsidRDefault="00B43BF5" w:rsidP="00CF1F8E">
            <w:pPr>
              <w:pStyle w:val="0"/>
              <w:ind w:leftChars="-6" w:left="-1" w:hangingChars="5" w:hanging="12"/>
              <w:jc w:val="left"/>
              <w:rPr>
                <w:rFonts w:ascii="仿宋_GB2312" w:eastAsia="仿宋_GB2312" w:hAnsi="仿宋_GB2312" w:cs="仿宋_GB2312" w:hint="eastAsia"/>
                <w:b/>
                <w:sz w:val="24"/>
                <w:szCs w:val="24"/>
                <w:lang w:val="en-US" w:eastAsia="zh-CN"/>
              </w:rPr>
            </w:pPr>
            <w:r w:rsidRPr="00B43BF5">
              <w:rPr>
                <w:rFonts w:ascii="仿宋_GB2312" w:eastAsia="仿宋_GB2312" w:hAnsi="仿宋_GB2312" w:cs="仿宋_GB2312" w:hint="eastAsia"/>
                <w:b/>
                <w:sz w:val="24"/>
                <w:szCs w:val="24"/>
                <w:lang w:val="en-US" w:eastAsia="zh-CN"/>
              </w:rPr>
              <w:t>（九）项目安全的管理</w:t>
            </w:r>
          </w:p>
          <w:p w:rsidR="00000000" w:rsidRPr="00B43BF5" w:rsidRDefault="00B43BF5">
            <w:pPr>
              <w:pStyle w:val="0"/>
              <w:ind w:firstLineChars="230" w:firstLine="552"/>
              <w:jc w:val="left"/>
              <w:rPr>
                <w:rFonts w:ascii="仿宋_GB2312" w:eastAsia="仿宋_GB2312" w:hAnsi="仿宋_GB2312" w:cs="仿宋_GB2312" w:hint="eastAsia"/>
                <w:kern w:val="2"/>
                <w:sz w:val="24"/>
                <w:szCs w:val="24"/>
                <w:lang w:val="en-US" w:eastAsia="zh-CN"/>
              </w:rPr>
            </w:pPr>
            <w:r w:rsidRPr="00B43BF5">
              <w:rPr>
                <w:rFonts w:ascii="仿宋_GB2312" w:eastAsia="仿宋_GB2312" w:hAnsi="仿宋_GB2312" w:cs="仿宋_GB2312" w:hint="eastAsia"/>
                <w:kern w:val="2"/>
                <w:sz w:val="24"/>
                <w:szCs w:val="24"/>
                <w:lang w:val="en-US" w:eastAsia="zh-CN"/>
              </w:rPr>
              <w:t>运维服务过程中工作人员必须遵守采购人的相关保密规章制度。</w:t>
            </w:r>
          </w:p>
          <w:p w:rsidR="00000000" w:rsidRPr="00B43BF5" w:rsidRDefault="00B43BF5" w:rsidP="00CF1F8E">
            <w:pPr>
              <w:pStyle w:val="0"/>
              <w:ind w:leftChars="-6" w:left="-1" w:hangingChars="5" w:hanging="12"/>
              <w:jc w:val="left"/>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b/>
                <w:sz w:val="24"/>
                <w:szCs w:val="24"/>
                <w:lang w:val="en-US" w:eastAsia="zh-CN"/>
              </w:rPr>
              <w:t>（十）知识产权的管理</w:t>
            </w:r>
          </w:p>
          <w:p w:rsidR="00000000" w:rsidRDefault="00B43BF5">
            <w:pPr>
              <w:pStyle w:val="18"/>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运维单位提供的软件应为自主知识产权产品，如采用第三方软件，需拥有提供软件系统的软件制造商的授权书，或必须通过合法渠道证明，采购人在使用产品过程的任何时候不存在侵害知识产权或版权的问题。</w:t>
            </w:r>
          </w:p>
          <w:p w:rsidR="00000000" w:rsidRPr="00B43BF5" w:rsidRDefault="00B43BF5">
            <w:pPr>
              <w:pStyle w:val="0"/>
              <w:ind w:firstLineChars="0" w:firstLine="0"/>
              <w:jc w:val="left"/>
              <w:rPr>
                <w:rFonts w:ascii="仿宋_GB2312" w:eastAsia="仿宋_GB2312" w:hAnsi="仿宋_GB2312" w:cs="仿宋_GB2312" w:hint="eastAsia"/>
                <w:sz w:val="24"/>
                <w:szCs w:val="24"/>
                <w:lang w:val="en-US" w:eastAsia="zh-CN"/>
              </w:rPr>
            </w:pP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对运维单位的要求</w:t>
            </w:r>
          </w:p>
        </w:tc>
      </w:tr>
      <w:tr w:rsidR="00000000">
        <w:trPr>
          <w:trHeight w:val="454"/>
          <w:jc w:val="center"/>
        </w:trPr>
        <w:tc>
          <w:tcPr>
            <w:tcW w:w="9628" w:type="dxa"/>
            <w:gridSpan w:val="6"/>
            <w:vAlign w:val="center"/>
          </w:tcPr>
          <w:p w:rsidR="00000000" w:rsidRDefault="00B43BF5">
            <w:pPr>
              <w:spacing w:line="360" w:lineRule="auto"/>
              <w:outlineLvl w:val="1"/>
              <w:rPr>
                <w:rFonts w:ascii="仿宋_GB2312" w:eastAsia="仿宋_GB2312" w:hAnsi="仿宋_GB2312" w:cs="仿宋_GB2312" w:hint="eastAsia"/>
                <w:sz w:val="24"/>
              </w:rPr>
            </w:pPr>
            <w:r>
              <w:rPr>
                <w:rFonts w:ascii="仿宋_GB2312" w:eastAsia="仿宋_GB2312" w:hAnsi="仿宋_GB2312" w:cs="仿宋_GB2312" w:hint="eastAsia"/>
                <w:sz w:val="24"/>
              </w:rPr>
              <w:t>（一）对运维机构的管理架构要</w:t>
            </w:r>
            <w:r>
              <w:rPr>
                <w:rFonts w:ascii="仿宋_GB2312" w:eastAsia="仿宋_GB2312" w:hAnsi="仿宋_GB2312" w:cs="仿宋_GB2312" w:hint="eastAsia"/>
                <w:sz w:val="24"/>
              </w:rPr>
              <w:t>求</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运维机构管理架构需要由服务商项目经理、项目服务团队以及服务质量管理监控组等组成。</w:t>
            </w:r>
          </w:p>
        </w:tc>
      </w:tr>
      <w:tr w:rsidR="00000000">
        <w:trPr>
          <w:trHeight w:val="454"/>
          <w:jc w:val="center"/>
        </w:trPr>
        <w:tc>
          <w:tcPr>
            <w:tcW w:w="9628" w:type="dxa"/>
            <w:gridSpan w:val="6"/>
            <w:vAlign w:val="center"/>
          </w:tcPr>
          <w:p w:rsidR="00000000" w:rsidRDefault="00B43BF5">
            <w:pPr>
              <w:spacing w:line="360" w:lineRule="auto"/>
              <w:outlineLvl w:val="1"/>
              <w:rPr>
                <w:rFonts w:ascii="仿宋_GB2312" w:eastAsia="仿宋_GB2312" w:hAnsi="仿宋_GB2312" w:cs="仿宋_GB2312" w:hint="eastAsia"/>
                <w:sz w:val="24"/>
              </w:rPr>
            </w:pPr>
            <w:r>
              <w:rPr>
                <w:rFonts w:ascii="仿宋_GB2312" w:eastAsia="仿宋_GB2312" w:hAnsi="仿宋_GB2312" w:cs="仿宋_GB2312" w:hint="eastAsia"/>
                <w:sz w:val="24"/>
              </w:rPr>
              <w:t>（二）对运维单位的人员要求</w:t>
            </w:r>
          </w:p>
        </w:tc>
      </w:tr>
      <w:tr w:rsidR="00000000">
        <w:trPr>
          <w:trHeight w:val="454"/>
          <w:jc w:val="center"/>
        </w:trPr>
        <w:tc>
          <w:tcPr>
            <w:tcW w:w="1526" w:type="dxa"/>
            <w:gridSpan w:val="2"/>
          </w:tcPr>
          <w:p w:rsidR="00000000" w:rsidRDefault="00B43BF5">
            <w:pPr>
              <w:spacing w:line="360" w:lineRule="auto"/>
              <w:ind w:right="-53"/>
              <w:jc w:val="center"/>
              <w:rPr>
                <w:rFonts w:ascii="仿宋_GB2312" w:eastAsia="仿宋_GB2312" w:hAnsi="仿宋_GB2312" w:cs="仿宋_GB2312" w:hint="eastAsia"/>
                <w:sz w:val="24"/>
              </w:rPr>
            </w:pPr>
            <w:r>
              <w:rPr>
                <w:rFonts w:ascii="仿宋_GB2312" w:eastAsia="仿宋_GB2312" w:hAnsi="仿宋_GB2312" w:cs="仿宋_GB2312" w:hint="eastAsia"/>
                <w:sz w:val="24"/>
              </w:rPr>
              <w:t>人员类别</w:t>
            </w:r>
          </w:p>
        </w:tc>
        <w:tc>
          <w:tcPr>
            <w:tcW w:w="978" w:type="dxa"/>
          </w:tcPr>
          <w:p w:rsidR="00000000" w:rsidRDefault="00B43BF5">
            <w:pPr>
              <w:spacing w:line="360" w:lineRule="auto"/>
              <w:ind w:right="-53"/>
              <w:jc w:val="center"/>
              <w:rPr>
                <w:rFonts w:ascii="仿宋_GB2312" w:eastAsia="仿宋_GB2312" w:hAnsi="仿宋_GB2312" w:cs="仿宋_GB2312" w:hint="eastAsia"/>
                <w:sz w:val="24"/>
              </w:rPr>
            </w:pPr>
            <w:r>
              <w:rPr>
                <w:rFonts w:ascii="仿宋_GB2312" w:eastAsia="仿宋_GB2312" w:hAnsi="仿宋_GB2312" w:cs="仿宋_GB2312" w:hint="eastAsia"/>
                <w:sz w:val="24"/>
              </w:rPr>
              <w:t>数量</w:t>
            </w:r>
          </w:p>
        </w:tc>
        <w:tc>
          <w:tcPr>
            <w:tcW w:w="7124" w:type="dxa"/>
            <w:gridSpan w:val="3"/>
          </w:tcPr>
          <w:p w:rsidR="00000000" w:rsidRDefault="00B43BF5">
            <w:pPr>
              <w:spacing w:line="360" w:lineRule="auto"/>
              <w:ind w:right="-53"/>
              <w:jc w:val="center"/>
              <w:rPr>
                <w:rFonts w:ascii="仿宋_GB2312" w:eastAsia="仿宋_GB2312" w:hAnsi="仿宋_GB2312" w:cs="仿宋_GB2312" w:hint="eastAsia"/>
                <w:sz w:val="24"/>
              </w:rPr>
            </w:pPr>
            <w:r>
              <w:rPr>
                <w:rFonts w:ascii="仿宋_GB2312" w:eastAsia="仿宋_GB2312" w:hAnsi="仿宋_GB2312" w:cs="仿宋_GB2312" w:hint="eastAsia"/>
                <w:sz w:val="24"/>
              </w:rPr>
              <w:t>人员要求</w:t>
            </w:r>
          </w:p>
        </w:tc>
      </w:tr>
      <w:tr w:rsidR="00000000">
        <w:trPr>
          <w:trHeight w:val="454"/>
          <w:jc w:val="center"/>
        </w:trPr>
        <w:tc>
          <w:tcPr>
            <w:tcW w:w="1526" w:type="dxa"/>
            <w:gridSpan w:val="2"/>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项目经理</w:t>
            </w:r>
          </w:p>
        </w:tc>
        <w:tc>
          <w:tcPr>
            <w:tcW w:w="978" w:type="dxa"/>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7124" w:type="dxa"/>
            <w:gridSpan w:val="3"/>
          </w:tcPr>
          <w:p w:rsidR="00000000" w:rsidRDefault="00B43BF5">
            <w:pPr>
              <w:pStyle w:val="43"/>
              <w:ind w:left="601" w:firstLine="0"/>
              <w:rPr>
                <w:rFonts w:ascii="仿宋_GB2312" w:eastAsia="仿宋_GB2312" w:hAnsi="仿宋_GB2312" w:cs="仿宋_GB2312" w:hint="eastAsia"/>
                <w:szCs w:val="24"/>
                <w:u w:val="single"/>
              </w:rPr>
            </w:pPr>
            <w:r>
              <w:rPr>
                <w:rFonts w:ascii="仿宋_GB2312" w:eastAsia="仿宋_GB2312" w:hAnsi="仿宋_GB2312" w:cs="仿宋_GB2312" w:hint="eastAsia"/>
                <w:szCs w:val="24"/>
              </w:rPr>
              <w:t>☑具有</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u w:val="single"/>
              </w:rPr>
              <w:t>高级项目经理认证证书或</w:t>
            </w:r>
            <w:r>
              <w:rPr>
                <w:rFonts w:ascii="仿宋_GB2312" w:eastAsia="仿宋_GB2312" w:hAnsi="仿宋_GB2312" w:cs="仿宋_GB2312" w:hint="eastAsia"/>
                <w:szCs w:val="24"/>
                <w:u w:val="single"/>
              </w:rPr>
              <w:t>ITIL Foundation</w:t>
            </w:r>
            <w:r>
              <w:rPr>
                <w:rFonts w:ascii="仿宋_GB2312" w:eastAsia="仿宋_GB2312" w:hAnsi="仿宋_GB2312" w:cs="仿宋_GB2312" w:hint="eastAsia"/>
                <w:szCs w:val="24"/>
                <w:u w:val="single"/>
              </w:rPr>
              <w:t>证书等相关认证资质证书；</w:t>
            </w:r>
          </w:p>
          <w:p w:rsidR="00000000" w:rsidRDefault="00B43BF5">
            <w:pPr>
              <w:spacing w:line="360" w:lineRule="auto"/>
              <w:ind w:right="-53" w:firstLineChars="250" w:firstLine="600"/>
              <w:rPr>
                <w:rFonts w:ascii="仿宋_GB2312" w:eastAsia="仿宋_GB2312" w:hAnsi="仿宋_GB2312" w:cs="仿宋_GB2312" w:hint="eastAsia"/>
                <w:u w:val="single"/>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其他</w:t>
            </w:r>
            <w:r>
              <w:rPr>
                <w:rFonts w:ascii="仿宋_GB2312" w:eastAsia="仿宋_GB2312" w:hAnsi="仿宋_GB2312" w:cs="仿宋_GB2312" w:hint="eastAsia"/>
                <w:sz w:val="24"/>
              </w:rPr>
              <w:t xml:space="preserve"> </w:t>
            </w:r>
            <w:r>
              <w:rPr>
                <w:rFonts w:ascii="仿宋_GB2312" w:eastAsia="仿宋_GB2312" w:hAnsi="仿宋_GB2312" w:cs="仿宋_GB2312" w:hint="eastAsia"/>
                <w:kern w:val="0"/>
                <w:sz w:val="24"/>
                <w:u w:val="single"/>
              </w:rPr>
              <w:t>3</w:t>
            </w:r>
            <w:r>
              <w:rPr>
                <w:rFonts w:ascii="仿宋_GB2312" w:eastAsia="仿宋_GB2312" w:hAnsi="仿宋_GB2312" w:cs="仿宋_GB2312" w:hint="eastAsia"/>
                <w:kern w:val="0"/>
                <w:sz w:val="24"/>
                <w:u w:val="single"/>
              </w:rPr>
              <w:t>年以上</w:t>
            </w:r>
            <w:r>
              <w:rPr>
                <w:rFonts w:ascii="仿宋_GB2312" w:eastAsia="仿宋_GB2312" w:hAnsi="仿宋_GB2312" w:cs="仿宋_GB2312" w:hint="eastAsia"/>
                <w:kern w:val="0"/>
                <w:sz w:val="24"/>
                <w:u w:val="single"/>
              </w:rPr>
              <w:t>IT</w:t>
            </w:r>
            <w:r>
              <w:rPr>
                <w:rFonts w:ascii="仿宋_GB2312" w:eastAsia="仿宋_GB2312" w:hAnsi="仿宋_GB2312" w:cs="仿宋_GB2312" w:hint="eastAsia"/>
                <w:kern w:val="0"/>
                <w:sz w:val="24"/>
                <w:u w:val="single"/>
              </w:rPr>
              <w:t>运维服务项目现场管理工作经验。</w:t>
            </w:r>
          </w:p>
        </w:tc>
      </w:tr>
      <w:tr w:rsidR="00000000">
        <w:trPr>
          <w:trHeight w:val="454"/>
          <w:jc w:val="center"/>
        </w:trPr>
        <w:tc>
          <w:tcPr>
            <w:tcW w:w="1526" w:type="dxa"/>
            <w:gridSpan w:val="2"/>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驻场运维工程师</w:t>
            </w:r>
          </w:p>
        </w:tc>
        <w:tc>
          <w:tcPr>
            <w:tcW w:w="978" w:type="dxa"/>
          </w:tcPr>
          <w:p w:rsidR="00000000" w:rsidRDefault="00B43BF5">
            <w:pPr>
              <w:spacing w:line="360" w:lineRule="auto"/>
              <w:ind w:right="-53"/>
              <w:rPr>
                <w:rFonts w:ascii="仿宋_GB2312" w:eastAsia="仿宋_GB2312" w:hAnsi="仿宋_GB2312" w:cs="仿宋_GB2312" w:hint="eastAsia"/>
                <w:sz w:val="24"/>
              </w:rPr>
            </w:pPr>
          </w:p>
        </w:tc>
        <w:tc>
          <w:tcPr>
            <w:tcW w:w="7124" w:type="dxa"/>
            <w:gridSpan w:val="3"/>
          </w:tcPr>
          <w:p w:rsidR="00000000" w:rsidRPr="00B43BF5" w:rsidRDefault="00B43BF5">
            <w:pPr>
              <w:pStyle w:val="NormalIndent"/>
              <w:ind w:left="601" w:firstLine="0"/>
              <w:rPr>
                <w:rFonts w:ascii="仿宋_GB2312" w:eastAsia="仿宋_GB2312" w:hAnsi="仿宋_GB2312" w:cs="仿宋_GB2312" w:hint="eastAsia"/>
                <w:szCs w:val="24"/>
                <w:lang w:val="en-US" w:eastAsia="zh-CN"/>
              </w:rPr>
            </w:pPr>
            <w:r w:rsidRPr="00B43BF5">
              <w:rPr>
                <w:rFonts w:ascii="仿宋_GB2312" w:eastAsia="仿宋_GB2312" w:hAnsi="仿宋_GB2312" w:cs="仿宋_GB2312" w:hint="eastAsia"/>
                <w:szCs w:val="24"/>
                <w:lang w:val="en-US" w:eastAsia="zh-CN"/>
              </w:rPr>
              <w:t>□具有</w:t>
            </w:r>
            <w:r w:rsidRPr="00B43BF5">
              <w:rPr>
                <w:rFonts w:ascii="仿宋_GB2312" w:eastAsia="仿宋_GB2312" w:hAnsi="仿宋_GB2312" w:cs="仿宋_GB2312" w:hint="eastAsia"/>
                <w:szCs w:val="24"/>
                <w:u w:val="single"/>
                <w:lang w:val="en-US" w:eastAsia="zh-CN"/>
              </w:rPr>
              <w:t xml:space="preserve">                         </w:t>
            </w:r>
            <w:r w:rsidRPr="00B43BF5">
              <w:rPr>
                <w:rFonts w:ascii="仿宋_GB2312" w:eastAsia="仿宋_GB2312" w:hAnsi="仿宋_GB2312" w:cs="仿宋_GB2312" w:hint="eastAsia"/>
                <w:szCs w:val="24"/>
                <w:lang w:val="en-US" w:eastAsia="zh-CN"/>
              </w:rPr>
              <w:t>资质证书；</w:t>
            </w:r>
          </w:p>
          <w:p w:rsidR="00000000" w:rsidRPr="00B43BF5" w:rsidRDefault="00B43BF5">
            <w:pPr>
              <w:pStyle w:val="NormalIndent"/>
              <w:ind w:left="601" w:firstLine="0"/>
              <w:rPr>
                <w:rFonts w:ascii="仿宋_GB2312" w:eastAsia="仿宋_GB2312" w:hAnsi="仿宋_GB2312" w:cs="仿宋_GB2312" w:hint="eastAsia"/>
                <w:szCs w:val="24"/>
                <w:lang w:val="en-US" w:eastAsia="zh-CN"/>
              </w:rPr>
            </w:pPr>
            <w:r w:rsidRPr="00B43BF5">
              <w:rPr>
                <w:rFonts w:ascii="仿宋_GB2312" w:eastAsia="仿宋_GB2312" w:hAnsi="仿宋_GB2312" w:cs="仿宋_GB2312" w:hint="eastAsia"/>
                <w:szCs w:val="24"/>
                <w:lang w:val="en-US" w:eastAsia="zh-CN"/>
              </w:rPr>
              <w:t>□未经业主批准，不得随意更换驻场运维工程师；</w:t>
            </w:r>
          </w:p>
          <w:p w:rsidR="00000000" w:rsidRPr="00B43BF5" w:rsidRDefault="00B43BF5">
            <w:pPr>
              <w:pStyle w:val="NormalIndent"/>
              <w:ind w:left="601" w:firstLine="0"/>
              <w:rPr>
                <w:rFonts w:ascii="仿宋_GB2312" w:eastAsia="仿宋_GB2312" w:hAnsi="仿宋_GB2312" w:cs="仿宋_GB2312" w:hint="eastAsia"/>
                <w:szCs w:val="24"/>
                <w:lang w:val="en-US" w:eastAsia="zh-CN"/>
              </w:rPr>
            </w:pPr>
            <w:r w:rsidRPr="00B43BF5">
              <w:rPr>
                <w:rFonts w:ascii="仿宋_GB2312" w:eastAsia="仿宋_GB2312" w:hAnsi="仿宋_GB2312" w:cs="仿宋_GB2312" w:hint="eastAsia"/>
                <w:szCs w:val="24"/>
                <w:lang w:val="en-US" w:eastAsia="zh-CN"/>
              </w:rPr>
              <w:t>□投标人应保证能根据项目建设的实际需要，在相应阶段安排足够的运维工程师到场开展工</w:t>
            </w:r>
            <w:r w:rsidRPr="00B43BF5">
              <w:rPr>
                <w:rFonts w:ascii="仿宋_GB2312" w:eastAsia="仿宋_GB2312" w:hAnsi="仿宋_GB2312" w:cs="仿宋_GB2312" w:hint="eastAsia"/>
                <w:szCs w:val="24"/>
                <w:lang w:val="en-US" w:eastAsia="zh-CN"/>
              </w:rPr>
              <w:t>作。</w:t>
            </w:r>
          </w:p>
          <w:p w:rsidR="00000000" w:rsidRDefault="00B43BF5">
            <w:pPr>
              <w:spacing w:line="360" w:lineRule="auto"/>
              <w:ind w:right="-53" w:firstLineChars="250" w:firstLine="600"/>
              <w:rPr>
                <w:rFonts w:ascii="仿宋_GB2312" w:eastAsia="仿宋_GB2312" w:hAnsi="仿宋_GB2312" w:cs="仿宋_GB2312" w:hint="eastAsia"/>
                <w:sz w:val="24"/>
              </w:rPr>
            </w:pP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 xml:space="preserve">                       </w:t>
            </w:r>
          </w:p>
        </w:tc>
      </w:tr>
      <w:tr w:rsidR="00000000">
        <w:trPr>
          <w:trHeight w:val="454"/>
          <w:jc w:val="center"/>
        </w:trPr>
        <w:tc>
          <w:tcPr>
            <w:tcW w:w="1526" w:type="dxa"/>
            <w:gridSpan w:val="2"/>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二线支持工程师</w:t>
            </w:r>
          </w:p>
        </w:tc>
        <w:tc>
          <w:tcPr>
            <w:tcW w:w="978" w:type="dxa"/>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24" w:type="dxa"/>
            <w:gridSpan w:val="3"/>
          </w:tcPr>
          <w:p w:rsidR="00000000" w:rsidRDefault="00B43BF5">
            <w:pPr>
              <w:pStyle w:val="43"/>
              <w:ind w:left="601" w:firstLine="0"/>
              <w:rPr>
                <w:rFonts w:ascii="仿宋_GB2312" w:eastAsia="仿宋_GB2312" w:hAnsi="仿宋_GB2312" w:cs="仿宋_GB2312" w:hint="eastAsia"/>
                <w:szCs w:val="24"/>
              </w:rPr>
            </w:pPr>
            <w:r>
              <w:rPr>
                <w:rFonts w:ascii="仿宋_GB2312" w:eastAsia="仿宋_GB2312" w:hAnsi="仿宋_GB2312" w:cs="仿宋_GB2312" w:hint="eastAsia"/>
                <w:szCs w:val="24"/>
              </w:rPr>
              <w:t>☑具有</w:t>
            </w:r>
            <w:r>
              <w:rPr>
                <w:rFonts w:ascii="仿宋_GB2312" w:eastAsia="仿宋_GB2312" w:hAnsi="仿宋_GB2312" w:cs="仿宋_GB2312" w:hint="eastAsia"/>
                <w:szCs w:val="24"/>
              </w:rPr>
              <w:t xml:space="preserve"> </w:t>
            </w:r>
            <w:r>
              <w:rPr>
                <w:rFonts w:ascii="仿宋_GB2312" w:eastAsia="仿宋_GB2312" w:hAnsi="仿宋_GB2312" w:cs="仿宋_GB2312" w:hint="eastAsia"/>
                <w:szCs w:val="24"/>
                <w:u w:val="single"/>
              </w:rPr>
              <w:t>计算机相关专业本科及以上学历</w:t>
            </w:r>
          </w:p>
          <w:p w:rsidR="00000000" w:rsidRDefault="00B43BF5">
            <w:pPr>
              <w:spacing w:line="360" w:lineRule="auto"/>
              <w:ind w:right="-53" w:firstLineChars="250" w:firstLine="600"/>
              <w:rPr>
                <w:rFonts w:ascii="仿宋_GB2312" w:eastAsia="仿宋_GB2312" w:hAnsi="仿宋_GB2312" w:cs="仿宋_GB2312" w:hint="eastAsia"/>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其他</w:t>
            </w:r>
            <w:r>
              <w:rPr>
                <w:rFonts w:ascii="仿宋_GB2312" w:eastAsia="仿宋_GB2312" w:hAnsi="仿宋_GB2312" w:cs="仿宋_GB2312" w:hint="eastAsia"/>
                <w:sz w:val="24"/>
              </w:rPr>
              <w:t xml:space="preserve"> </w:t>
            </w:r>
            <w:r>
              <w:rPr>
                <w:rFonts w:ascii="仿宋_GB2312" w:eastAsia="仿宋_GB2312" w:hAnsi="仿宋_GB2312" w:cs="仿宋_GB2312" w:hint="eastAsia"/>
                <w:kern w:val="0"/>
                <w:sz w:val="24"/>
                <w:u w:val="single"/>
              </w:rPr>
              <w:t>具有</w:t>
            </w:r>
            <w:r>
              <w:rPr>
                <w:rFonts w:ascii="仿宋_GB2312" w:eastAsia="仿宋_GB2312" w:hAnsi="仿宋_GB2312" w:cs="仿宋_GB2312" w:hint="eastAsia"/>
                <w:kern w:val="0"/>
                <w:sz w:val="24"/>
                <w:u w:val="single"/>
              </w:rPr>
              <w:t>3</w:t>
            </w:r>
            <w:r>
              <w:rPr>
                <w:rFonts w:ascii="仿宋_GB2312" w:eastAsia="仿宋_GB2312" w:hAnsi="仿宋_GB2312" w:cs="仿宋_GB2312" w:hint="eastAsia"/>
                <w:kern w:val="0"/>
                <w:sz w:val="24"/>
                <w:u w:val="single"/>
              </w:rPr>
              <w:t>年以上</w:t>
            </w:r>
            <w:r>
              <w:rPr>
                <w:rFonts w:ascii="仿宋_GB2312" w:eastAsia="仿宋_GB2312" w:hAnsi="仿宋_GB2312" w:cs="仿宋_GB2312" w:hint="eastAsia"/>
                <w:kern w:val="0"/>
                <w:sz w:val="24"/>
                <w:u w:val="single"/>
              </w:rPr>
              <w:t>IT</w:t>
            </w:r>
            <w:r>
              <w:rPr>
                <w:rFonts w:ascii="仿宋_GB2312" w:eastAsia="仿宋_GB2312" w:hAnsi="仿宋_GB2312" w:cs="仿宋_GB2312" w:hint="eastAsia"/>
                <w:kern w:val="0"/>
                <w:sz w:val="24"/>
                <w:u w:val="single"/>
              </w:rPr>
              <w:t>运维服务经验</w:t>
            </w:r>
          </w:p>
        </w:tc>
      </w:tr>
      <w:tr w:rsidR="00000000">
        <w:trPr>
          <w:trHeight w:val="454"/>
          <w:jc w:val="center"/>
        </w:trPr>
        <w:tc>
          <w:tcPr>
            <w:tcW w:w="1526" w:type="dxa"/>
            <w:gridSpan w:val="2"/>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t>其他人员</w:t>
            </w:r>
          </w:p>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highlight w:val="yellow"/>
              </w:rPr>
              <w:lastRenderedPageBreak/>
              <w:t>（一线运维服务工程师）</w:t>
            </w:r>
          </w:p>
        </w:tc>
        <w:tc>
          <w:tcPr>
            <w:tcW w:w="978" w:type="dxa"/>
          </w:tcPr>
          <w:p w:rsidR="00000000" w:rsidRDefault="00B43BF5">
            <w:pPr>
              <w:spacing w:line="360" w:lineRule="auto"/>
              <w:ind w:right="-53"/>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5</w:t>
            </w:r>
          </w:p>
        </w:tc>
        <w:tc>
          <w:tcPr>
            <w:tcW w:w="7124" w:type="dxa"/>
            <w:gridSpan w:val="3"/>
          </w:tcPr>
          <w:p w:rsidR="00000000" w:rsidRDefault="00B43BF5">
            <w:pPr>
              <w:pStyle w:val="43"/>
              <w:ind w:left="601" w:firstLine="0"/>
              <w:rPr>
                <w:rFonts w:ascii="仿宋_GB2312" w:eastAsia="仿宋_GB2312" w:hAnsi="仿宋_GB2312" w:cs="仿宋_GB2312" w:hint="eastAsia"/>
                <w:u w:val="single"/>
              </w:rPr>
            </w:pPr>
            <w:r>
              <w:rPr>
                <w:rFonts w:ascii="仿宋_GB2312" w:eastAsia="仿宋_GB2312" w:hAnsi="仿宋_GB2312" w:cs="仿宋_GB2312" w:hint="eastAsia"/>
                <w:szCs w:val="24"/>
              </w:rPr>
              <w:t>☑</w:t>
            </w:r>
            <w:r>
              <w:rPr>
                <w:rFonts w:ascii="仿宋_GB2312" w:eastAsia="仿宋_GB2312" w:hAnsi="仿宋_GB2312" w:cs="仿宋_GB2312" w:hint="eastAsia"/>
              </w:rPr>
              <w:t>具有</w:t>
            </w:r>
            <w:r>
              <w:rPr>
                <w:rFonts w:ascii="仿宋_GB2312" w:eastAsia="仿宋_GB2312" w:hAnsi="仿宋_GB2312" w:cs="仿宋_GB2312" w:hint="eastAsia"/>
              </w:rPr>
              <w:t xml:space="preserve"> </w:t>
            </w:r>
            <w:r>
              <w:rPr>
                <w:rFonts w:ascii="仿宋_GB2312" w:eastAsia="仿宋_GB2312" w:hAnsi="仿宋_GB2312" w:cs="仿宋_GB2312" w:hint="eastAsia"/>
                <w:u w:val="single"/>
              </w:rPr>
              <w:t>计算机相关专业专科及以上学历</w:t>
            </w:r>
          </w:p>
          <w:p w:rsidR="00000000" w:rsidRPr="00B43BF5" w:rsidRDefault="00B43BF5">
            <w:pPr>
              <w:pStyle w:val="NormalIndent"/>
              <w:ind w:left="601" w:firstLine="0"/>
              <w:rPr>
                <w:rFonts w:ascii="仿宋_GB2312" w:eastAsia="仿宋_GB2312" w:hAnsi="仿宋_GB2312" w:cs="仿宋_GB2312" w:hint="eastAsia"/>
                <w:szCs w:val="24"/>
                <w:lang w:val="en-US" w:eastAsia="zh-CN"/>
              </w:rPr>
            </w:pPr>
            <w:r w:rsidRPr="00B43BF5">
              <w:rPr>
                <w:rFonts w:ascii="仿宋_GB2312" w:eastAsia="仿宋_GB2312" w:hAnsi="仿宋_GB2312" w:cs="仿宋_GB2312" w:hint="eastAsia"/>
                <w:szCs w:val="24"/>
                <w:lang w:val="en-US" w:eastAsia="zh-CN"/>
              </w:rPr>
              <w:lastRenderedPageBreak/>
              <w:t>☑未经业主批准，不得随意更换一线运维服务工程师；</w:t>
            </w:r>
          </w:p>
          <w:p w:rsidR="00000000" w:rsidRPr="00B43BF5" w:rsidRDefault="00B43BF5">
            <w:pPr>
              <w:pStyle w:val="NormalIndent"/>
              <w:ind w:left="601" w:firstLine="0"/>
              <w:rPr>
                <w:rFonts w:ascii="仿宋_GB2312" w:eastAsia="仿宋_GB2312" w:hAnsi="仿宋_GB2312" w:cs="仿宋_GB2312" w:hint="eastAsia"/>
                <w:szCs w:val="24"/>
                <w:lang w:val="en-US" w:eastAsia="zh-CN"/>
              </w:rPr>
            </w:pPr>
            <w:r w:rsidRPr="00B43BF5">
              <w:rPr>
                <w:rFonts w:ascii="仿宋_GB2312" w:eastAsia="仿宋_GB2312" w:hAnsi="仿宋_GB2312" w:cs="仿宋_GB2312" w:hint="eastAsia"/>
                <w:szCs w:val="24"/>
                <w:lang w:val="en-US" w:eastAsia="zh-CN"/>
              </w:rPr>
              <w:t>☑投标人应保证能根据项目建设的实际需要，在相应阶段安排足够的一线运维工程师随时、及时到现场开展工作。</w:t>
            </w:r>
          </w:p>
          <w:p w:rsidR="00000000" w:rsidRDefault="00B43BF5">
            <w:pPr>
              <w:pStyle w:val="43"/>
              <w:ind w:left="601" w:firstLine="0"/>
              <w:rPr>
                <w:rFonts w:ascii="仿宋_GB2312" w:eastAsia="仿宋_GB2312" w:hAnsi="仿宋_GB2312" w:cs="仿宋_GB2312" w:hint="eastAsia"/>
                <w:szCs w:val="24"/>
              </w:rPr>
            </w:pPr>
            <w:r>
              <w:rPr>
                <w:rFonts w:ascii="仿宋_GB2312" w:eastAsia="仿宋_GB2312" w:hAnsi="仿宋_GB2312" w:cs="仿宋_GB2312" w:hint="eastAsia"/>
                <w:szCs w:val="24"/>
              </w:rPr>
              <w:t>☑</w:t>
            </w:r>
            <w:r>
              <w:rPr>
                <w:rFonts w:ascii="仿宋_GB2312" w:eastAsia="仿宋_GB2312" w:hAnsi="仿宋_GB2312" w:cs="仿宋_GB2312" w:hint="eastAsia"/>
              </w:rPr>
              <w:t>其他</w:t>
            </w:r>
            <w:r>
              <w:rPr>
                <w:rFonts w:ascii="仿宋_GB2312" w:eastAsia="仿宋_GB2312" w:hAnsi="仿宋_GB2312" w:cs="仿宋_GB2312" w:hint="eastAsia"/>
              </w:rPr>
              <w:t xml:space="preserve"> </w:t>
            </w:r>
            <w:r>
              <w:rPr>
                <w:rFonts w:ascii="仿宋_GB2312" w:eastAsia="仿宋_GB2312" w:hAnsi="仿宋_GB2312" w:cs="仿宋_GB2312" w:hint="eastAsia"/>
                <w:u w:val="single"/>
              </w:rPr>
              <w:t>具有</w:t>
            </w:r>
            <w:r>
              <w:rPr>
                <w:rFonts w:ascii="仿宋_GB2312" w:eastAsia="仿宋_GB2312" w:hAnsi="仿宋_GB2312" w:cs="仿宋_GB2312" w:hint="eastAsia"/>
                <w:u w:val="single"/>
              </w:rPr>
              <w:t>2</w:t>
            </w:r>
            <w:r>
              <w:rPr>
                <w:rFonts w:ascii="仿宋_GB2312" w:eastAsia="仿宋_GB2312" w:hAnsi="仿宋_GB2312" w:cs="仿宋_GB2312" w:hint="eastAsia"/>
                <w:u w:val="single"/>
              </w:rPr>
              <w:t>年以上</w:t>
            </w:r>
            <w:r>
              <w:rPr>
                <w:rFonts w:ascii="仿宋_GB2312" w:eastAsia="仿宋_GB2312" w:hAnsi="仿宋_GB2312" w:cs="仿宋_GB2312" w:hint="eastAsia"/>
                <w:u w:val="single"/>
              </w:rPr>
              <w:t>IT</w:t>
            </w:r>
            <w:r>
              <w:rPr>
                <w:rFonts w:ascii="仿宋_GB2312" w:eastAsia="仿宋_GB2312" w:hAnsi="仿宋_GB2312" w:cs="仿宋_GB2312" w:hint="eastAsia"/>
                <w:u w:val="single"/>
              </w:rPr>
              <w:t>运维服务经验</w:t>
            </w:r>
          </w:p>
        </w:tc>
      </w:tr>
      <w:tr w:rsidR="00000000">
        <w:trPr>
          <w:trHeight w:val="454"/>
          <w:jc w:val="center"/>
        </w:trPr>
        <w:tc>
          <w:tcPr>
            <w:tcW w:w="9628" w:type="dxa"/>
            <w:gridSpan w:val="6"/>
            <w:vAlign w:val="center"/>
          </w:tcPr>
          <w:p w:rsidR="00000000" w:rsidRDefault="00B43BF5">
            <w:pPr>
              <w:numPr>
                <w:ilvl w:val="0"/>
                <w:numId w:val="10"/>
              </w:numPr>
              <w:spacing w:line="360" w:lineRule="auto"/>
              <w:outlineLvl w:val="1"/>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对运维单位的设备投入要求</w:t>
            </w:r>
          </w:p>
          <w:p w:rsidR="00000000" w:rsidRDefault="00B43BF5">
            <w:pPr>
              <w:spacing w:line="360" w:lineRule="auto"/>
              <w:ind w:right="-53" w:firstLine="430"/>
              <w:rPr>
                <w:rFonts w:ascii="仿宋_GB2312" w:eastAsia="仿宋_GB2312" w:hAnsi="仿宋_GB2312" w:cs="仿宋_GB2312" w:hint="eastAsia"/>
                <w:sz w:val="24"/>
              </w:rPr>
            </w:pPr>
            <w:r>
              <w:rPr>
                <w:rFonts w:ascii="仿宋_GB2312" w:eastAsia="仿宋_GB2312" w:hAnsi="仿宋_GB2312" w:cs="仿宋_GB2312" w:hint="eastAsia"/>
                <w:sz w:val="24"/>
              </w:rPr>
              <w:t>按照运维采购需求，运维单位需要提供相对应的运维工具设备，如</w:t>
            </w:r>
            <w:r>
              <w:rPr>
                <w:rFonts w:ascii="仿宋_GB2312" w:eastAsia="仿宋_GB2312" w:hAnsi="仿宋_GB2312" w:cs="仿宋_GB2312" w:hint="eastAsia"/>
                <w:sz w:val="24"/>
              </w:rPr>
              <w:t>服务工程师笔记本电脑、常用工具、信息设备配件备件等。</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bookmarkStart w:id="28" w:name="_Toc405900443"/>
            <w:r>
              <w:rPr>
                <w:rFonts w:ascii="仿宋_GB2312" w:eastAsia="仿宋_GB2312" w:hAnsi="仿宋_GB2312" w:cs="仿宋_GB2312" w:hint="eastAsia"/>
                <w:sz w:val="24"/>
              </w:rPr>
              <w:t>服务响应要求</w:t>
            </w:r>
            <w:bookmarkEnd w:id="28"/>
          </w:p>
        </w:tc>
      </w:tr>
      <w:tr w:rsidR="00000000">
        <w:trPr>
          <w:trHeight w:val="454"/>
          <w:jc w:val="center"/>
        </w:trPr>
        <w:tc>
          <w:tcPr>
            <w:tcW w:w="9628" w:type="dxa"/>
            <w:gridSpan w:val="6"/>
            <w:vAlign w:val="center"/>
          </w:tcPr>
          <w:p w:rsidR="00000000" w:rsidRDefault="00B43BF5">
            <w:pPr>
              <w:pStyle w:val="a0"/>
              <w:numPr>
                <w:ilvl w:val="0"/>
                <w:numId w:val="11"/>
              </w:numPr>
              <w:rPr>
                <w:rFonts w:ascii="仿宋_GB2312" w:eastAsia="仿宋_GB2312" w:hAnsi="仿宋_GB2312" w:cs="仿宋_GB2312" w:hint="eastAsia"/>
                <w:szCs w:val="24"/>
                <w:highlight w:val="yellow"/>
                <w:lang w:val="zh-CN" w:eastAsia="zh-CN"/>
              </w:rPr>
            </w:pPr>
            <w:r>
              <w:rPr>
                <w:rFonts w:ascii="仿宋_GB2312" w:eastAsia="仿宋_GB2312" w:hAnsi="仿宋_GB2312" w:cs="仿宋_GB2312" w:hint="eastAsia"/>
                <w:szCs w:val="24"/>
                <w:highlight w:val="yellow"/>
                <w:lang w:val="zh-CN" w:eastAsia="zh-CN"/>
              </w:rPr>
              <w:t>影响到业务正常开展的故障，</w:t>
            </w:r>
            <w:r w:rsidRPr="00B43BF5">
              <w:rPr>
                <w:rFonts w:ascii="仿宋_GB2312" w:eastAsia="仿宋_GB2312" w:hAnsi="仿宋_GB2312" w:cs="仿宋_GB2312" w:hint="eastAsia"/>
                <w:szCs w:val="24"/>
                <w:highlight w:val="yellow"/>
                <w:u w:val="single"/>
                <w:lang w:val="en-US" w:eastAsia="zh-CN"/>
              </w:rPr>
              <w:t xml:space="preserve"> 60   </w:t>
            </w:r>
            <w:r>
              <w:rPr>
                <w:rFonts w:ascii="仿宋_GB2312" w:eastAsia="仿宋_GB2312" w:hAnsi="仿宋_GB2312" w:cs="仿宋_GB2312" w:hint="eastAsia"/>
                <w:szCs w:val="24"/>
                <w:highlight w:val="yellow"/>
                <w:lang w:val="zh-CN" w:eastAsia="zh-CN"/>
              </w:rPr>
              <w:t>分钟内到达现场，</w:t>
            </w:r>
            <w:r w:rsidRPr="00B43BF5">
              <w:rPr>
                <w:rFonts w:ascii="仿宋_GB2312" w:eastAsia="仿宋_GB2312" w:hAnsi="仿宋_GB2312" w:cs="仿宋_GB2312" w:hint="eastAsia"/>
                <w:szCs w:val="24"/>
                <w:highlight w:val="yellow"/>
                <w:u w:val="single"/>
                <w:lang w:val="en-US" w:eastAsia="zh-CN"/>
              </w:rPr>
              <w:t xml:space="preserve">  10  </w:t>
            </w:r>
            <w:r>
              <w:rPr>
                <w:rFonts w:ascii="仿宋_GB2312" w:eastAsia="仿宋_GB2312" w:hAnsi="仿宋_GB2312" w:cs="仿宋_GB2312" w:hint="eastAsia"/>
                <w:szCs w:val="24"/>
                <w:highlight w:val="yellow"/>
                <w:lang w:val="zh-CN" w:eastAsia="zh-CN"/>
              </w:rPr>
              <w:t>分钟内报告采购方主管负责人，</w:t>
            </w:r>
            <w:r w:rsidRPr="00B43BF5">
              <w:rPr>
                <w:rFonts w:ascii="仿宋_GB2312" w:eastAsia="仿宋_GB2312" w:hAnsi="仿宋_GB2312" w:cs="仿宋_GB2312" w:hint="eastAsia"/>
                <w:szCs w:val="24"/>
                <w:highlight w:val="yellow"/>
                <w:u w:val="single"/>
                <w:lang w:val="en-US" w:eastAsia="zh-CN"/>
              </w:rPr>
              <w:t xml:space="preserve">  2  </w:t>
            </w:r>
            <w:r>
              <w:rPr>
                <w:rFonts w:ascii="仿宋_GB2312" w:eastAsia="仿宋_GB2312" w:hAnsi="仿宋_GB2312" w:cs="仿宋_GB2312" w:hint="eastAsia"/>
                <w:szCs w:val="24"/>
                <w:highlight w:val="yellow"/>
                <w:lang w:val="zh-CN" w:eastAsia="zh-CN"/>
              </w:rPr>
              <w:t>小时内安排资源解决。如不能解决，需要二线技术人员提供现场技术支持服务，最迟在</w:t>
            </w:r>
            <w:r w:rsidRPr="00B43BF5">
              <w:rPr>
                <w:rFonts w:ascii="仿宋_GB2312" w:eastAsia="仿宋_GB2312" w:hAnsi="仿宋_GB2312" w:cs="仿宋_GB2312" w:hint="eastAsia"/>
                <w:szCs w:val="24"/>
                <w:highlight w:val="yellow"/>
                <w:u w:val="single"/>
                <w:lang w:val="en-US" w:eastAsia="zh-CN"/>
              </w:rPr>
              <w:t xml:space="preserve">  8  </w:t>
            </w:r>
            <w:r>
              <w:rPr>
                <w:rFonts w:ascii="仿宋_GB2312" w:eastAsia="仿宋_GB2312" w:hAnsi="仿宋_GB2312" w:cs="仿宋_GB2312" w:hint="eastAsia"/>
                <w:szCs w:val="24"/>
                <w:highlight w:val="yellow"/>
                <w:lang w:val="zh-CN" w:eastAsia="zh-CN"/>
              </w:rPr>
              <w:t>小时内解决问题。在故障解决过程中，保持每</w:t>
            </w:r>
            <w:r w:rsidRPr="00B43BF5">
              <w:rPr>
                <w:rFonts w:ascii="仿宋_GB2312" w:eastAsia="仿宋_GB2312" w:hAnsi="仿宋_GB2312" w:cs="仿宋_GB2312" w:hint="eastAsia"/>
                <w:szCs w:val="24"/>
                <w:highlight w:val="yellow"/>
                <w:u w:val="single"/>
                <w:lang w:val="en-US" w:eastAsia="zh-CN"/>
              </w:rPr>
              <w:t xml:space="preserve">  1  </w:t>
            </w:r>
            <w:r>
              <w:rPr>
                <w:rFonts w:ascii="仿宋_GB2312" w:eastAsia="仿宋_GB2312" w:hAnsi="仿宋_GB2312" w:cs="仿宋_GB2312" w:hint="eastAsia"/>
                <w:szCs w:val="24"/>
                <w:highlight w:val="yellow"/>
                <w:lang w:val="zh-CN" w:eastAsia="zh-CN"/>
              </w:rPr>
              <w:t>小时内</w:t>
            </w:r>
            <w:r>
              <w:rPr>
                <w:rFonts w:ascii="仿宋_GB2312" w:eastAsia="仿宋_GB2312" w:hAnsi="仿宋_GB2312" w:cs="仿宋_GB2312" w:hint="eastAsia"/>
                <w:szCs w:val="24"/>
                <w:highlight w:val="yellow"/>
                <w:lang w:val="zh-CN" w:eastAsia="zh-CN"/>
              </w:rPr>
              <w:t>1</w:t>
            </w:r>
            <w:r>
              <w:rPr>
                <w:rFonts w:ascii="仿宋_GB2312" w:eastAsia="仿宋_GB2312" w:hAnsi="仿宋_GB2312" w:cs="仿宋_GB2312" w:hint="eastAsia"/>
                <w:szCs w:val="24"/>
                <w:highlight w:val="yellow"/>
                <w:lang w:val="zh-CN" w:eastAsia="zh-CN"/>
              </w:rPr>
              <w:t>次与客户进行情况汇报。</w:t>
            </w:r>
          </w:p>
          <w:p w:rsidR="00000000" w:rsidRDefault="00B43BF5">
            <w:pPr>
              <w:pStyle w:val="a0"/>
              <w:numPr>
                <w:ilvl w:val="0"/>
                <w:numId w:val="11"/>
              </w:numPr>
              <w:rPr>
                <w:rFonts w:ascii="仿宋_GB2312" w:eastAsia="仿宋_GB2312" w:hAnsi="仿宋_GB2312" w:cs="仿宋_GB2312" w:hint="eastAsia"/>
                <w:szCs w:val="24"/>
                <w:lang w:val="zh-CN" w:eastAsia="zh-CN"/>
              </w:rPr>
            </w:pPr>
            <w:r>
              <w:rPr>
                <w:rFonts w:ascii="仿宋_GB2312" w:eastAsia="仿宋_GB2312" w:hAnsi="仿宋_GB2312" w:cs="仿宋_GB2312" w:hint="eastAsia"/>
                <w:szCs w:val="24"/>
                <w:highlight w:val="yellow"/>
                <w:lang w:val="zh-CN" w:eastAsia="zh-CN"/>
              </w:rPr>
              <w:t>不影响业务正常开展的故障，</w:t>
            </w:r>
            <w:r w:rsidRPr="00B43BF5">
              <w:rPr>
                <w:rFonts w:ascii="仿宋_GB2312" w:eastAsia="仿宋_GB2312" w:hAnsi="仿宋_GB2312" w:cs="仿宋_GB2312" w:hint="eastAsia"/>
                <w:szCs w:val="24"/>
                <w:highlight w:val="yellow"/>
                <w:u w:val="single"/>
                <w:lang w:val="en-US" w:eastAsia="zh-CN"/>
              </w:rPr>
              <w:t xml:space="preserve"> 120  </w:t>
            </w:r>
            <w:r>
              <w:rPr>
                <w:rFonts w:ascii="仿宋_GB2312" w:eastAsia="仿宋_GB2312" w:hAnsi="仿宋_GB2312" w:cs="仿宋_GB2312" w:hint="eastAsia"/>
                <w:szCs w:val="24"/>
                <w:highlight w:val="yellow"/>
                <w:lang w:val="zh-CN" w:eastAsia="zh-CN"/>
              </w:rPr>
              <w:t>分钟内到达现场，</w:t>
            </w:r>
            <w:r w:rsidRPr="00B43BF5">
              <w:rPr>
                <w:rFonts w:ascii="仿宋_GB2312" w:eastAsia="仿宋_GB2312" w:hAnsi="仿宋_GB2312" w:cs="仿宋_GB2312" w:hint="eastAsia"/>
                <w:szCs w:val="24"/>
                <w:highlight w:val="yellow"/>
                <w:u w:val="single"/>
                <w:lang w:val="en-US" w:eastAsia="zh-CN"/>
              </w:rPr>
              <w:t xml:space="preserve">  1  </w:t>
            </w:r>
            <w:r>
              <w:rPr>
                <w:rFonts w:ascii="仿宋_GB2312" w:eastAsia="仿宋_GB2312" w:hAnsi="仿宋_GB2312" w:cs="仿宋_GB2312" w:hint="eastAsia"/>
                <w:szCs w:val="24"/>
                <w:highlight w:val="yellow"/>
                <w:lang w:val="zh-CN" w:eastAsia="zh-CN"/>
              </w:rPr>
              <w:t>小时内报告采购方主管负责人，</w:t>
            </w:r>
            <w:r w:rsidRPr="00B43BF5">
              <w:rPr>
                <w:rFonts w:ascii="仿宋_GB2312" w:eastAsia="仿宋_GB2312" w:hAnsi="仿宋_GB2312" w:cs="仿宋_GB2312" w:hint="eastAsia"/>
                <w:szCs w:val="24"/>
                <w:highlight w:val="yellow"/>
                <w:u w:val="single"/>
                <w:lang w:val="en-US" w:eastAsia="zh-CN"/>
              </w:rPr>
              <w:t xml:space="preserve">  2  </w:t>
            </w:r>
            <w:r>
              <w:rPr>
                <w:rFonts w:ascii="仿宋_GB2312" w:eastAsia="仿宋_GB2312" w:hAnsi="仿宋_GB2312" w:cs="仿宋_GB2312" w:hint="eastAsia"/>
                <w:szCs w:val="24"/>
                <w:highlight w:val="yellow"/>
                <w:lang w:val="zh-CN" w:eastAsia="zh-CN"/>
              </w:rPr>
              <w:t>个工作日内解决。</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项目考核要求</w:t>
            </w:r>
          </w:p>
        </w:tc>
      </w:tr>
      <w:tr w:rsidR="00000000">
        <w:trPr>
          <w:trHeight w:val="1099"/>
          <w:jc w:val="center"/>
        </w:trPr>
        <w:tc>
          <w:tcPr>
            <w:tcW w:w="9628" w:type="dxa"/>
            <w:gridSpan w:val="6"/>
            <w:vAlign w:val="center"/>
          </w:tcPr>
          <w:p w:rsidR="00000000" w:rsidRDefault="00B43BF5">
            <w:pPr>
              <w:numPr>
                <w:ilvl w:val="0"/>
                <w:numId w:val="12"/>
              </w:numPr>
              <w:spacing w:line="360" w:lineRule="auto"/>
              <w:outlineLvl w:val="1"/>
              <w:rPr>
                <w:rFonts w:ascii="仿宋_GB2312" w:eastAsia="仿宋_GB2312" w:hAnsi="仿宋_GB2312" w:cs="仿宋_GB2312" w:hint="eastAsia"/>
                <w:sz w:val="24"/>
              </w:rPr>
            </w:pPr>
            <w:r>
              <w:rPr>
                <w:rFonts w:ascii="仿宋_GB2312" w:eastAsia="仿宋_GB2312" w:hAnsi="仿宋_GB2312" w:cs="仿宋_GB2312" w:hint="eastAsia"/>
                <w:sz w:val="24"/>
              </w:rPr>
              <w:t>总体要求</w:t>
            </w:r>
          </w:p>
          <w:p w:rsidR="00000000" w:rsidRDefault="00B43BF5">
            <w:pPr>
              <w:spacing w:line="360" w:lineRule="auto"/>
              <w:ind w:firstLineChars="200" w:firstLine="480"/>
              <w:outlineLvl w:val="1"/>
              <w:rPr>
                <w:rFonts w:ascii="仿宋_GB2312" w:eastAsia="仿宋_GB2312" w:hAnsi="仿宋_GB2312" w:cs="仿宋_GB2312" w:hint="eastAsia"/>
                <w:sz w:val="24"/>
              </w:rPr>
            </w:pPr>
            <w:r>
              <w:rPr>
                <w:rFonts w:ascii="仿宋_GB2312" w:eastAsia="仿宋_GB2312" w:hAnsi="仿宋_GB2312" w:cs="仿宋_GB2312" w:hint="eastAsia"/>
                <w:sz w:val="24"/>
              </w:rPr>
              <w:t>运维单位不仅需要提供</w:t>
            </w:r>
            <w:r>
              <w:rPr>
                <w:rFonts w:ascii="仿宋_GB2312" w:eastAsia="仿宋_GB2312" w:hAnsi="仿宋_GB2312" w:cs="仿宋_GB2312" w:hint="eastAsia"/>
                <w:sz w:val="24"/>
              </w:rPr>
              <w:t>足够的人力、设备资源，为本系统的正常运行提供保障，在发生系统故障时，应在响应的规定时间内排除故障并保证系统的正常运转。</w:t>
            </w:r>
          </w:p>
          <w:p w:rsidR="00000000" w:rsidRDefault="00B43BF5">
            <w:pPr>
              <w:numPr>
                <w:ilvl w:val="0"/>
                <w:numId w:val="12"/>
              </w:numPr>
              <w:spacing w:line="360" w:lineRule="auto"/>
              <w:outlineLvl w:val="1"/>
              <w:rPr>
                <w:rFonts w:ascii="仿宋_GB2312" w:eastAsia="仿宋_GB2312" w:hAnsi="仿宋_GB2312" w:cs="仿宋_GB2312" w:hint="eastAsia"/>
                <w:sz w:val="24"/>
              </w:rPr>
            </w:pPr>
            <w:bookmarkStart w:id="29" w:name="_Toc329157457"/>
            <w:bookmarkStart w:id="30" w:name="_Toc334177053"/>
            <w:r>
              <w:rPr>
                <w:rFonts w:ascii="仿宋_GB2312" w:eastAsia="仿宋_GB2312" w:hAnsi="仿宋_GB2312" w:cs="仿宋_GB2312" w:hint="eastAsia"/>
                <w:sz w:val="24"/>
              </w:rPr>
              <w:t>绩效评估</w:t>
            </w:r>
            <w:bookmarkEnd w:id="29"/>
            <w:bookmarkEnd w:id="30"/>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使用单位对维护单位进行绩效评估的结果采用得分制。得分一般分为五级：优：</w:t>
            </w:r>
            <w:r>
              <w:rPr>
                <w:rFonts w:ascii="仿宋_GB2312" w:eastAsia="仿宋_GB2312" w:hAnsi="仿宋_GB2312" w:cs="仿宋_GB2312" w:hint="eastAsia"/>
                <w:kern w:val="0"/>
                <w:sz w:val="24"/>
              </w:rPr>
              <w:t>&gt;90</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&lt;=100</w:t>
            </w:r>
            <w:r>
              <w:rPr>
                <w:rFonts w:ascii="仿宋_GB2312" w:eastAsia="仿宋_GB2312" w:hAnsi="仿宋_GB2312" w:cs="仿宋_GB2312" w:hint="eastAsia"/>
                <w:kern w:val="0"/>
                <w:sz w:val="24"/>
              </w:rPr>
              <w:t>；良：</w:t>
            </w:r>
            <w:r>
              <w:rPr>
                <w:rFonts w:ascii="仿宋_GB2312" w:eastAsia="仿宋_GB2312" w:hAnsi="仿宋_GB2312" w:cs="仿宋_GB2312" w:hint="eastAsia"/>
                <w:kern w:val="0"/>
                <w:sz w:val="24"/>
              </w:rPr>
              <w:t>&gt;80</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&lt;=90</w:t>
            </w:r>
            <w:r>
              <w:rPr>
                <w:rFonts w:ascii="仿宋_GB2312" w:eastAsia="仿宋_GB2312" w:hAnsi="仿宋_GB2312" w:cs="仿宋_GB2312" w:hint="eastAsia"/>
                <w:kern w:val="0"/>
                <w:sz w:val="24"/>
              </w:rPr>
              <w:t>；中：</w:t>
            </w:r>
            <w:r>
              <w:rPr>
                <w:rFonts w:ascii="仿宋_GB2312" w:eastAsia="仿宋_GB2312" w:hAnsi="仿宋_GB2312" w:cs="仿宋_GB2312" w:hint="eastAsia"/>
                <w:kern w:val="0"/>
                <w:sz w:val="24"/>
              </w:rPr>
              <w:t>&gt;70</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&lt;=80</w:t>
            </w:r>
            <w:r>
              <w:rPr>
                <w:rFonts w:ascii="仿宋_GB2312" w:eastAsia="仿宋_GB2312" w:hAnsi="仿宋_GB2312" w:cs="仿宋_GB2312" w:hint="eastAsia"/>
                <w:kern w:val="0"/>
                <w:sz w:val="24"/>
              </w:rPr>
              <w:t>；可：</w:t>
            </w:r>
            <w:r>
              <w:rPr>
                <w:rFonts w:ascii="仿宋_GB2312" w:eastAsia="仿宋_GB2312" w:hAnsi="仿宋_GB2312" w:cs="仿宋_GB2312" w:hint="eastAsia"/>
                <w:kern w:val="0"/>
                <w:sz w:val="24"/>
              </w:rPr>
              <w:t>&gt;60</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&lt;=70</w:t>
            </w:r>
            <w:r>
              <w:rPr>
                <w:rFonts w:ascii="仿宋_GB2312" w:eastAsia="仿宋_GB2312" w:hAnsi="仿宋_GB2312" w:cs="仿宋_GB2312" w:hint="eastAsia"/>
                <w:kern w:val="0"/>
                <w:sz w:val="24"/>
              </w:rPr>
              <w:t>；差：</w:t>
            </w:r>
            <w:r>
              <w:rPr>
                <w:rFonts w:ascii="仿宋_GB2312" w:eastAsia="仿宋_GB2312" w:hAnsi="仿宋_GB2312" w:cs="仿宋_GB2312" w:hint="eastAsia"/>
                <w:kern w:val="0"/>
                <w:sz w:val="24"/>
              </w:rPr>
              <w:t>60</w:t>
            </w:r>
            <w:r>
              <w:rPr>
                <w:rFonts w:ascii="仿宋_GB2312" w:eastAsia="仿宋_GB2312" w:hAnsi="仿宋_GB2312" w:cs="仿宋_GB2312" w:hint="eastAsia"/>
                <w:kern w:val="0"/>
                <w:sz w:val="24"/>
              </w:rPr>
              <w:t>以下。考核评价</w:t>
            </w:r>
            <w:r>
              <w:rPr>
                <w:rFonts w:ascii="仿宋_GB2312" w:eastAsia="仿宋_GB2312" w:hAnsi="仿宋_GB2312" w:cs="仿宋_GB2312" w:hint="eastAsia"/>
                <w:kern w:val="0"/>
                <w:sz w:val="24"/>
              </w:rPr>
              <w:t>100</w:t>
            </w:r>
            <w:r>
              <w:rPr>
                <w:rFonts w:ascii="仿宋_GB2312" w:eastAsia="仿宋_GB2312" w:hAnsi="仿宋_GB2312" w:cs="仿宋_GB2312" w:hint="eastAsia"/>
                <w:kern w:val="0"/>
                <w:sz w:val="24"/>
              </w:rPr>
              <w:t>分为满分。</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、系统日常巡查，满分为</w:t>
            </w:r>
            <w:r>
              <w:rPr>
                <w:rFonts w:ascii="仿宋_GB2312" w:eastAsia="仿宋_GB2312" w:hAnsi="仿宋_GB2312" w:cs="仿宋_GB2312" w:hint="eastAsia"/>
                <w:kern w:val="0"/>
                <w:sz w:val="24"/>
              </w:rPr>
              <w:t>15</w:t>
            </w:r>
            <w:r>
              <w:rPr>
                <w:rFonts w:ascii="仿宋_GB2312" w:eastAsia="仿宋_GB2312" w:hAnsi="仿宋_GB2312" w:cs="仿宋_GB2312" w:hint="eastAsia"/>
                <w:kern w:val="0"/>
                <w:sz w:val="24"/>
              </w:rPr>
              <w:t>分，按五级评价后折算；</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、系统故障检测及排除，满分为</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分，按五级评价后折算；</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、系统保障与技术支持，满分为</w:t>
            </w:r>
            <w:r>
              <w:rPr>
                <w:rFonts w:ascii="仿宋_GB2312" w:eastAsia="仿宋_GB2312" w:hAnsi="仿宋_GB2312" w:cs="仿宋_GB2312" w:hint="eastAsia"/>
                <w:kern w:val="0"/>
                <w:sz w:val="24"/>
              </w:rPr>
              <w:t>20</w:t>
            </w:r>
            <w:r>
              <w:rPr>
                <w:rFonts w:ascii="仿宋_GB2312" w:eastAsia="仿宋_GB2312" w:hAnsi="仿宋_GB2312" w:cs="仿宋_GB2312" w:hint="eastAsia"/>
                <w:kern w:val="0"/>
                <w:sz w:val="24"/>
              </w:rPr>
              <w:t>分，按五级评价后折算；</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新办公楼信息化</w:t>
            </w:r>
            <w:r>
              <w:rPr>
                <w:rFonts w:ascii="仿宋_GB2312" w:eastAsia="仿宋_GB2312" w:hAnsi="仿宋_GB2312" w:cs="仿宋_GB2312" w:hint="eastAsia"/>
                <w:sz w:val="24"/>
              </w:rPr>
              <w:t>改造服务</w:t>
            </w:r>
            <w:r>
              <w:rPr>
                <w:rFonts w:ascii="仿宋_GB2312" w:eastAsia="仿宋_GB2312" w:hAnsi="仿宋_GB2312" w:cs="仿宋_GB2312" w:hint="eastAsia"/>
                <w:kern w:val="0"/>
                <w:sz w:val="24"/>
              </w:rPr>
              <w:t>，满分为</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分，按五级评价后折算；</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、维护文档管理及其他，满分为</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分。按五级评价后折算。</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绩效评估评分结果与合同款支付挂钩。维护考核评价总分在</w:t>
            </w:r>
            <w:r>
              <w:rPr>
                <w:rFonts w:ascii="仿宋_GB2312" w:eastAsia="仿宋_GB2312" w:hAnsi="仿宋_GB2312" w:cs="仿宋_GB2312" w:hint="eastAsia"/>
                <w:kern w:val="0"/>
                <w:sz w:val="24"/>
              </w:rPr>
              <w:t>70</w:t>
            </w:r>
            <w:r>
              <w:rPr>
                <w:rFonts w:ascii="仿宋_GB2312" w:eastAsia="仿宋_GB2312" w:hAnsi="仿宋_GB2312" w:cs="仿宋_GB2312" w:hint="eastAsia"/>
                <w:kern w:val="0"/>
                <w:sz w:val="24"/>
              </w:rPr>
              <w:t>分（含</w:t>
            </w:r>
            <w:r>
              <w:rPr>
                <w:rFonts w:ascii="仿宋_GB2312" w:eastAsia="仿宋_GB2312" w:hAnsi="仿宋_GB2312" w:cs="仿宋_GB2312" w:hint="eastAsia"/>
                <w:kern w:val="0"/>
                <w:sz w:val="24"/>
              </w:rPr>
              <w:t>70</w:t>
            </w:r>
            <w:r>
              <w:rPr>
                <w:rFonts w:ascii="仿宋_GB2312" w:eastAsia="仿宋_GB2312" w:hAnsi="仿宋_GB2312" w:cs="仿宋_GB2312" w:hint="eastAsia"/>
                <w:kern w:val="0"/>
                <w:sz w:val="24"/>
              </w:rPr>
              <w:t>分）以上时视为合格，支付合同款。低于</w:t>
            </w:r>
            <w:r>
              <w:rPr>
                <w:rFonts w:ascii="仿宋_GB2312" w:eastAsia="仿宋_GB2312" w:hAnsi="仿宋_GB2312" w:cs="仿宋_GB2312" w:hint="eastAsia"/>
                <w:kern w:val="0"/>
                <w:sz w:val="24"/>
              </w:rPr>
              <w:t>70</w:t>
            </w:r>
            <w:r>
              <w:rPr>
                <w:rFonts w:ascii="仿宋_GB2312" w:eastAsia="仿宋_GB2312" w:hAnsi="仿宋_GB2312" w:cs="仿宋_GB2312" w:hint="eastAsia"/>
                <w:kern w:val="0"/>
                <w:sz w:val="24"/>
              </w:rPr>
              <w:t>分时视为不合格。评价总分不合格的，按照原来的服务要</w:t>
            </w:r>
            <w:r>
              <w:rPr>
                <w:rFonts w:ascii="仿宋_GB2312" w:eastAsia="仿宋_GB2312" w:hAnsi="仿宋_GB2312" w:cs="仿宋_GB2312" w:hint="eastAsia"/>
                <w:kern w:val="0"/>
                <w:sz w:val="24"/>
              </w:rPr>
              <w:lastRenderedPageBreak/>
              <w:t>求，继续提供一个月免费服务，然后进行综合评价，评价得分为</w:t>
            </w:r>
            <w:r>
              <w:rPr>
                <w:rFonts w:ascii="仿宋_GB2312" w:eastAsia="仿宋_GB2312" w:hAnsi="仿宋_GB2312" w:cs="仿宋_GB2312" w:hint="eastAsia"/>
                <w:kern w:val="0"/>
                <w:sz w:val="24"/>
              </w:rPr>
              <w:t>70</w:t>
            </w:r>
            <w:r>
              <w:rPr>
                <w:rFonts w:ascii="仿宋_GB2312" w:eastAsia="仿宋_GB2312" w:hAnsi="仿宋_GB2312" w:cs="仿宋_GB2312" w:hint="eastAsia"/>
                <w:kern w:val="0"/>
                <w:sz w:val="24"/>
              </w:rPr>
              <w:t>分（含</w:t>
            </w:r>
            <w:r>
              <w:rPr>
                <w:rFonts w:ascii="仿宋_GB2312" w:eastAsia="仿宋_GB2312" w:hAnsi="仿宋_GB2312" w:cs="仿宋_GB2312" w:hint="eastAsia"/>
                <w:kern w:val="0"/>
                <w:sz w:val="24"/>
              </w:rPr>
              <w:t>70</w:t>
            </w:r>
            <w:r>
              <w:rPr>
                <w:rFonts w:ascii="仿宋_GB2312" w:eastAsia="仿宋_GB2312" w:hAnsi="仿宋_GB2312" w:cs="仿宋_GB2312" w:hint="eastAsia"/>
                <w:kern w:val="0"/>
                <w:sz w:val="24"/>
              </w:rPr>
              <w:t>分）以上时视为合格，否则，继续按以上办法循环，直至合格才办理合同款的支付手续。</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测试与验收</w:t>
            </w:r>
          </w:p>
        </w:tc>
      </w:tr>
      <w:tr w:rsidR="00000000">
        <w:trPr>
          <w:trHeight w:val="454"/>
          <w:jc w:val="center"/>
        </w:trPr>
        <w:tc>
          <w:tcPr>
            <w:tcW w:w="9628" w:type="dxa"/>
            <w:gridSpan w:val="6"/>
            <w:vAlign w:val="center"/>
          </w:tcPr>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项目验收主要指标：本项目验收属于项目的合同验收，应符合广州市信息化项目相关验收管理办法的要</w:t>
            </w:r>
            <w:r>
              <w:rPr>
                <w:rFonts w:ascii="仿宋_GB2312" w:eastAsia="仿宋_GB2312" w:hAnsi="仿宋_GB2312" w:cs="仿宋_GB2312" w:hint="eastAsia"/>
                <w:kern w:val="0"/>
                <w:sz w:val="24"/>
              </w:rPr>
              <w:t>求。</w:t>
            </w:r>
          </w:p>
          <w:p w:rsidR="00000000" w:rsidRDefault="00B43BF5">
            <w:pPr>
              <w:spacing w:line="360" w:lineRule="auto"/>
              <w:ind w:firstLine="56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同时应遵循下列标准：</w:t>
            </w:r>
          </w:p>
          <w:p w:rsidR="00000000" w:rsidRDefault="00B43BF5">
            <w:pPr>
              <w:spacing w:line="360" w:lineRule="auto"/>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1. </w:t>
            </w:r>
            <w:r>
              <w:rPr>
                <w:rFonts w:ascii="仿宋_GB2312" w:eastAsia="仿宋_GB2312" w:hAnsi="仿宋_GB2312" w:cs="仿宋_GB2312" w:hint="eastAsia"/>
                <w:kern w:val="0"/>
                <w:sz w:val="24"/>
              </w:rPr>
              <w:t>满足和实现合同和采购需求中列举的全部要求、功能和指标；</w:t>
            </w:r>
          </w:p>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kern w:val="0"/>
                <w:sz w:val="24"/>
              </w:rPr>
              <w:t xml:space="preserve">2. </w:t>
            </w:r>
            <w:r>
              <w:rPr>
                <w:rFonts w:ascii="仿宋_GB2312" w:eastAsia="仿宋_GB2312" w:hAnsi="仿宋_GB2312" w:cs="仿宋_GB2312" w:hint="eastAsia"/>
                <w:kern w:val="0"/>
                <w:sz w:val="24"/>
              </w:rPr>
              <w:t>验收项目包括按照合同和采购需求中所标明的服务内容，及相关的技术维护文档等。</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培训要求</w:t>
            </w:r>
          </w:p>
        </w:tc>
      </w:tr>
      <w:tr w:rsidR="00000000">
        <w:trPr>
          <w:trHeight w:val="7628"/>
          <w:jc w:val="center"/>
        </w:trPr>
        <w:tc>
          <w:tcPr>
            <w:tcW w:w="9628" w:type="dxa"/>
            <w:gridSpan w:val="6"/>
            <w:vAlign w:val="center"/>
          </w:tcPr>
          <w:p w:rsidR="00000000" w:rsidRDefault="00B43BF5">
            <w:pPr>
              <w:numPr>
                <w:ilvl w:val="0"/>
                <w:numId w:val="13"/>
              </w:numPr>
              <w:spacing w:line="360" w:lineRule="auto"/>
              <w:outlineLvl w:val="1"/>
              <w:rPr>
                <w:rFonts w:ascii="仿宋_GB2312" w:eastAsia="仿宋_GB2312" w:hAnsi="仿宋_GB2312" w:cs="仿宋_GB2312" w:hint="eastAsia"/>
                <w:sz w:val="24"/>
              </w:rPr>
            </w:pPr>
            <w:bookmarkStart w:id="31" w:name="_Toc357522403"/>
            <w:bookmarkStart w:id="32" w:name="_Toc173843945"/>
            <w:bookmarkStart w:id="33" w:name="_Toc203188579"/>
            <w:bookmarkStart w:id="34" w:name="_Toc153682297"/>
            <w:bookmarkStart w:id="35" w:name="_Toc203534316"/>
            <w:bookmarkStart w:id="36" w:name="_Toc246231365"/>
            <w:bookmarkStart w:id="37" w:name="_Toc173830632"/>
            <w:bookmarkStart w:id="38" w:name="_Toc160611411"/>
            <w:bookmarkStart w:id="39" w:name="_Toc212956826"/>
            <w:bookmarkStart w:id="40" w:name="_Toc133653781"/>
            <w:bookmarkStart w:id="41" w:name="_Toc213472581"/>
            <w:bookmarkStart w:id="42" w:name="_Toc200540147"/>
            <w:bookmarkStart w:id="43" w:name="_Toc405900447"/>
            <w:bookmarkStart w:id="44" w:name="_Toc176084451"/>
            <w:bookmarkStart w:id="45" w:name="_Toc173843270"/>
            <w:bookmarkStart w:id="46" w:name="_Toc203984989"/>
            <w:bookmarkStart w:id="47" w:name="_Toc317973771"/>
            <w:bookmarkStart w:id="48" w:name="_Toc173830529"/>
            <w:bookmarkStart w:id="49" w:name="_Toc130888339"/>
            <w:bookmarkStart w:id="50" w:name="_Toc153656598"/>
            <w:r>
              <w:rPr>
                <w:rFonts w:ascii="仿宋_GB2312" w:eastAsia="仿宋_GB2312" w:hAnsi="仿宋_GB2312" w:cs="仿宋_GB2312" w:hint="eastAsia"/>
                <w:sz w:val="24"/>
              </w:rPr>
              <w:t>目的</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00000" w:rsidRPr="00B43BF5" w:rsidRDefault="00B43BF5">
            <w:pPr>
              <w:pStyle w:val="ae"/>
              <w:spacing w:after="0" w:line="360" w:lineRule="auto"/>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sz w:val="24"/>
                <w:szCs w:val="24"/>
                <w:lang w:val="en-US" w:eastAsia="zh-CN"/>
              </w:rPr>
              <w:t>使之能够顺利地实施项目咨询、体系建设和更好地配合和理解运维体系和流程；使采购人掌握对信息化系统的使用及维护。</w:t>
            </w:r>
          </w:p>
          <w:p w:rsidR="00000000" w:rsidRDefault="00B43BF5">
            <w:pPr>
              <w:numPr>
                <w:ilvl w:val="0"/>
                <w:numId w:val="13"/>
              </w:numPr>
              <w:spacing w:line="360" w:lineRule="auto"/>
              <w:outlineLvl w:val="1"/>
              <w:rPr>
                <w:rFonts w:ascii="仿宋_GB2312" w:eastAsia="仿宋_GB2312" w:hAnsi="仿宋_GB2312" w:cs="仿宋_GB2312" w:hint="eastAsia"/>
                <w:sz w:val="24"/>
              </w:rPr>
            </w:pPr>
            <w:bookmarkStart w:id="51" w:name="_Toc357522404"/>
            <w:bookmarkStart w:id="52" w:name="_Toc200540148"/>
            <w:bookmarkStart w:id="53" w:name="_Toc176084452"/>
            <w:bookmarkStart w:id="54" w:name="_Toc246231366"/>
            <w:bookmarkStart w:id="55" w:name="_Toc317973772"/>
            <w:bookmarkStart w:id="56" w:name="_Toc203984990"/>
            <w:bookmarkStart w:id="57" w:name="_Toc212956827"/>
            <w:bookmarkStart w:id="58" w:name="_Toc405900448"/>
            <w:bookmarkStart w:id="59" w:name="_Toc213472582"/>
            <w:bookmarkStart w:id="60" w:name="_Toc203534317"/>
            <w:bookmarkStart w:id="61" w:name="_Toc203188580"/>
            <w:bookmarkStart w:id="62" w:name="_Toc133653782"/>
            <w:bookmarkStart w:id="63" w:name="_Toc173843271"/>
            <w:bookmarkStart w:id="64" w:name="_Toc173830530"/>
            <w:bookmarkStart w:id="65" w:name="_Toc153656599"/>
            <w:bookmarkStart w:id="66" w:name="_Toc173843946"/>
            <w:bookmarkStart w:id="67" w:name="_Toc173830633"/>
            <w:bookmarkStart w:id="68" w:name="_Toc153682298"/>
            <w:bookmarkStart w:id="69" w:name="_Toc160611412"/>
            <w:r>
              <w:rPr>
                <w:rFonts w:ascii="仿宋_GB2312" w:eastAsia="仿宋_GB2312" w:hAnsi="仿宋_GB2312" w:cs="仿宋_GB2312" w:hint="eastAsia"/>
                <w:sz w:val="24"/>
              </w:rPr>
              <w:t>培训</w:t>
            </w:r>
            <w:bookmarkEnd w:id="62"/>
            <w:bookmarkEnd w:id="63"/>
            <w:bookmarkEnd w:id="64"/>
            <w:bookmarkEnd w:id="65"/>
            <w:bookmarkEnd w:id="66"/>
            <w:bookmarkEnd w:id="67"/>
            <w:bookmarkEnd w:id="68"/>
            <w:bookmarkEnd w:id="69"/>
            <w:r>
              <w:rPr>
                <w:rFonts w:ascii="仿宋_GB2312" w:eastAsia="仿宋_GB2312" w:hAnsi="仿宋_GB2312" w:cs="仿宋_GB2312" w:hint="eastAsia"/>
                <w:sz w:val="24"/>
              </w:rPr>
              <w:t>要求</w:t>
            </w:r>
            <w:bookmarkEnd w:id="51"/>
            <w:bookmarkEnd w:id="52"/>
            <w:bookmarkEnd w:id="53"/>
            <w:bookmarkEnd w:id="54"/>
            <w:bookmarkEnd w:id="55"/>
            <w:bookmarkEnd w:id="56"/>
            <w:bookmarkEnd w:id="57"/>
            <w:bookmarkEnd w:id="58"/>
            <w:bookmarkEnd w:id="59"/>
            <w:bookmarkEnd w:id="60"/>
            <w:bookmarkEnd w:id="61"/>
          </w:p>
          <w:p w:rsidR="00000000" w:rsidRPr="00B43BF5" w:rsidRDefault="00B43BF5">
            <w:pPr>
              <w:pStyle w:val="ae"/>
              <w:spacing w:after="0" w:line="360" w:lineRule="auto"/>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sz w:val="24"/>
                <w:szCs w:val="24"/>
                <w:lang w:val="en-US" w:eastAsia="zh-CN"/>
              </w:rPr>
              <w:t>对系统管理员进行充分的技术培训，保证管理人员掌握必要的技术、管理工具，通晓管理规范。</w:t>
            </w:r>
          </w:p>
          <w:p w:rsidR="00000000" w:rsidRDefault="00B43BF5">
            <w:pPr>
              <w:numPr>
                <w:ilvl w:val="0"/>
                <w:numId w:val="13"/>
              </w:numPr>
              <w:spacing w:line="360" w:lineRule="auto"/>
              <w:outlineLvl w:val="1"/>
              <w:rPr>
                <w:rFonts w:ascii="仿宋_GB2312" w:eastAsia="仿宋_GB2312" w:hAnsi="仿宋_GB2312" w:cs="仿宋_GB2312" w:hint="eastAsia"/>
                <w:sz w:val="24"/>
              </w:rPr>
            </w:pPr>
            <w:bookmarkStart w:id="70" w:name="_Toc212956828"/>
            <w:bookmarkStart w:id="71" w:name="_Toc203534318"/>
            <w:bookmarkStart w:id="72" w:name="_Toc213472583"/>
            <w:bookmarkStart w:id="73" w:name="_Toc203984991"/>
            <w:bookmarkStart w:id="74" w:name="_Toc357522405"/>
            <w:bookmarkStart w:id="75" w:name="_Toc405900449"/>
            <w:bookmarkStart w:id="76" w:name="_Toc246231367"/>
            <w:bookmarkStart w:id="77" w:name="_Toc203188581"/>
            <w:bookmarkStart w:id="78" w:name="_Toc317973773"/>
            <w:bookmarkStart w:id="79" w:name="_Toc200540149"/>
            <w:r>
              <w:rPr>
                <w:rFonts w:ascii="仿宋_GB2312" w:eastAsia="仿宋_GB2312" w:hAnsi="仿宋_GB2312" w:cs="仿宋_GB2312" w:hint="eastAsia"/>
                <w:sz w:val="24"/>
              </w:rPr>
              <w:t>培训师资</w:t>
            </w:r>
            <w:bookmarkStart w:id="80" w:name="_Toc203984992"/>
            <w:bookmarkStart w:id="81" w:name="_Toc212956829"/>
            <w:bookmarkStart w:id="82" w:name="_Toc357522406"/>
            <w:bookmarkStart w:id="83" w:name="_Toc246231368"/>
            <w:bookmarkStart w:id="84" w:name="_Toc203534319"/>
            <w:bookmarkStart w:id="85" w:name="_Toc203188582"/>
            <w:bookmarkStart w:id="86" w:name="_Toc213472584"/>
            <w:bookmarkStart w:id="87" w:name="_Toc405900450"/>
            <w:bookmarkStart w:id="88" w:name="_Toc176084454"/>
            <w:bookmarkStart w:id="89" w:name="_Toc317973774"/>
            <w:bookmarkStart w:id="90" w:name="_Toc200540150"/>
            <w:bookmarkEnd w:id="70"/>
            <w:bookmarkEnd w:id="71"/>
            <w:bookmarkEnd w:id="72"/>
            <w:bookmarkEnd w:id="73"/>
            <w:bookmarkEnd w:id="74"/>
            <w:bookmarkEnd w:id="75"/>
            <w:bookmarkEnd w:id="76"/>
            <w:bookmarkEnd w:id="77"/>
            <w:bookmarkEnd w:id="78"/>
            <w:bookmarkEnd w:id="79"/>
          </w:p>
          <w:p w:rsidR="00000000" w:rsidRPr="00B43BF5" w:rsidRDefault="00B43BF5">
            <w:pPr>
              <w:pStyle w:val="ae"/>
              <w:spacing w:after="0" w:line="360" w:lineRule="auto"/>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sz w:val="24"/>
                <w:szCs w:val="24"/>
                <w:lang w:val="en-US" w:eastAsia="zh-CN"/>
              </w:rPr>
              <w:t>成交供应商在运维服务过程中由一线、二线服务工程师根据采购人终端用户、系统管理人员日常工作的需求给予相应的</w:t>
            </w:r>
            <w:r w:rsidRPr="00B43BF5">
              <w:rPr>
                <w:rFonts w:ascii="仿宋_GB2312" w:eastAsia="仿宋_GB2312" w:hAnsi="仿宋_GB2312" w:cs="仿宋_GB2312" w:hint="eastAsia"/>
                <w:sz w:val="24"/>
                <w:szCs w:val="24"/>
                <w:lang w:val="en-US" w:eastAsia="zh-CN"/>
              </w:rPr>
              <w:t>辅导，提供操作说明、现场操作演示等。</w:t>
            </w:r>
          </w:p>
          <w:p w:rsidR="00000000" w:rsidRDefault="00B43BF5">
            <w:pPr>
              <w:numPr>
                <w:ilvl w:val="0"/>
                <w:numId w:val="13"/>
              </w:numPr>
              <w:spacing w:line="360" w:lineRule="auto"/>
              <w:outlineLvl w:val="1"/>
              <w:rPr>
                <w:rFonts w:ascii="仿宋_GB2312" w:eastAsia="仿宋_GB2312" w:hAnsi="仿宋_GB2312" w:cs="仿宋_GB2312" w:hint="eastAsia"/>
                <w:sz w:val="24"/>
              </w:rPr>
            </w:pPr>
            <w:r>
              <w:rPr>
                <w:rFonts w:ascii="仿宋_GB2312" w:eastAsia="仿宋_GB2312" w:hAnsi="仿宋_GB2312" w:cs="仿宋_GB2312" w:hint="eastAsia"/>
                <w:sz w:val="24"/>
              </w:rPr>
              <w:t>个人应用培训</w:t>
            </w:r>
            <w:bookmarkEnd w:id="80"/>
            <w:bookmarkEnd w:id="81"/>
            <w:bookmarkEnd w:id="82"/>
            <w:bookmarkEnd w:id="83"/>
            <w:bookmarkEnd w:id="84"/>
            <w:bookmarkEnd w:id="85"/>
            <w:bookmarkEnd w:id="86"/>
            <w:bookmarkEnd w:id="87"/>
            <w:bookmarkEnd w:id="88"/>
            <w:bookmarkEnd w:id="89"/>
            <w:bookmarkEnd w:id="90"/>
          </w:p>
          <w:p w:rsidR="00000000" w:rsidRPr="00B43BF5" w:rsidRDefault="00B43BF5">
            <w:pPr>
              <w:pStyle w:val="ae"/>
              <w:spacing w:after="0" w:line="360" w:lineRule="auto"/>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sz w:val="24"/>
                <w:szCs w:val="24"/>
                <w:lang w:val="en-US" w:eastAsia="zh-CN"/>
              </w:rPr>
              <w:t>成交供应商在运维服务过程中根据采购人终端用户服务申请情况予以分类，进行个人应用培训。</w:t>
            </w:r>
          </w:p>
          <w:p w:rsidR="00000000" w:rsidRDefault="00B43BF5">
            <w:pPr>
              <w:numPr>
                <w:ilvl w:val="0"/>
                <w:numId w:val="13"/>
              </w:numPr>
              <w:spacing w:line="360" w:lineRule="auto"/>
              <w:outlineLvl w:val="1"/>
              <w:rPr>
                <w:rFonts w:ascii="仿宋_GB2312" w:eastAsia="仿宋_GB2312" w:hAnsi="仿宋_GB2312" w:cs="仿宋_GB2312" w:hint="eastAsia"/>
                <w:sz w:val="24"/>
              </w:rPr>
            </w:pPr>
            <w:bookmarkStart w:id="91" w:name="_Toc213472585"/>
            <w:bookmarkStart w:id="92" w:name="_Toc317973775"/>
            <w:bookmarkStart w:id="93" w:name="_Toc246231369"/>
            <w:bookmarkStart w:id="94" w:name="_Toc203188583"/>
            <w:bookmarkStart w:id="95" w:name="_Toc405900451"/>
            <w:bookmarkStart w:id="96" w:name="_Toc176084455"/>
            <w:bookmarkStart w:id="97" w:name="_Toc203984993"/>
            <w:bookmarkStart w:id="98" w:name="_Toc200540151"/>
            <w:bookmarkStart w:id="99" w:name="_Toc357522407"/>
            <w:bookmarkStart w:id="100" w:name="_Toc203534320"/>
            <w:bookmarkStart w:id="101" w:name="_Toc212956830"/>
            <w:r>
              <w:rPr>
                <w:rFonts w:ascii="仿宋_GB2312" w:eastAsia="仿宋_GB2312" w:hAnsi="仿宋_GB2312" w:cs="仿宋_GB2312" w:hint="eastAsia"/>
                <w:sz w:val="24"/>
              </w:rPr>
              <w:t>费用</w:t>
            </w:r>
            <w:bookmarkEnd w:id="91"/>
            <w:bookmarkEnd w:id="92"/>
            <w:bookmarkEnd w:id="93"/>
            <w:bookmarkEnd w:id="94"/>
            <w:bookmarkEnd w:id="95"/>
            <w:bookmarkEnd w:id="96"/>
            <w:bookmarkEnd w:id="97"/>
            <w:bookmarkEnd w:id="98"/>
            <w:bookmarkEnd w:id="99"/>
            <w:bookmarkEnd w:id="100"/>
            <w:bookmarkEnd w:id="101"/>
          </w:p>
          <w:p w:rsidR="00000000" w:rsidRPr="00B43BF5" w:rsidRDefault="00B43BF5">
            <w:pPr>
              <w:pStyle w:val="ae"/>
              <w:spacing w:line="360" w:lineRule="auto"/>
              <w:rPr>
                <w:rFonts w:ascii="仿宋_GB2312" w:eastAsia="仿宋_GB2312" w:hAnsi="仿宋_GB2312" w:cs="仿宋_GB2312" w:hint="eastAsia"/>
                <w:sz w:val="24"/>
                <w:szCs w:val="24"/>
                <w:lang w:val="en-US" w:eastAsia="zh-CN"/>
              </w:rPr>
            </w:pPr>
            <w:r w:rsidRPr="00B43BF5">
              <w:rPr>
                <w:rFonts w:ascii="仿宋_GB2312" w:eastAsia="仿宋_GB2312" w:hAnsi="仿宋_GB2312" w:cs="仿宋_GB2312" w:hint="eastAsia"/>
                <w:sz w:val="24"/>
                <w:szCs w:val="24"/>
                <w:lang w:val="en-US" w:eastAsia="zh-CN"/>
              </w:rPr>
              <w:t>供应商应将所有培训费用（含培训教材费）及各项支出费用分别报价并计入响应总价。</w:t>
            </w:r>
          </w:p>
        </w:tc>
      </w:tr>
      <w:tr w:rsidR="00000000">
        <w:trPr>
          <w:trHeight w:val="454"/>
          <w:jc w:val="center"/>
        </w:trPr>
        <w:tc>
          <w:tcPr>
            <w:tcW w:w="9628" w:type="dxa"/>
            <w:gridSpan w:val="6"/>
            <w:vAlign w:val="center"/>
          </w:tcPr>
          <w:p w:rsidR="00000000" w:rsidRDefault="00B43BF5">
            <w:pPr>
              <w:spacing w:line="360" w:lineRule="auto"/>
              <w:rPr>
                <w:rFonts w:ascii="仿宋_GB2312" w:eastAsia="仿宋_GB2312" w:hAnsi="仿宋_GB2312" w:cs="仿宋_GB2312" w:hint="eastAsia"/>
                <w:sz w:val="24"/>
              </w:rPr>
            </w:pPr>
            <w:r>
              <w:rPr>
                <w:rFonts w:ascii="仿宋_GB2312" w:eastAsia="仿宋_GB2312" w:hAnsi="仿宋_GB2312" w:cs="仿宋_GB2312" w:hint="eastAsia"/>
                <w:sz w:val="24"/>
              </w:rPr>
              <w:t>付款方式</w:t>
            </w:r>
          </w:p>
        </w:tc>
      </w:tr>
      <w:tr w:rsidR="00000000">
        <w:trPr>
          <w:trHeight w:val="3774"/>
          <w:jc w:val="center"/>
        </w:trPr>
        <w:tc>
          <w:tcPr>
            <w:tcW w:w="9628" w:type="dxa"/>
            <w:gridSpan w:val="6"/>
            <w:vAlign w:val="center"/>
          </w:tcPr>
          <w:p w:rsidR="00000000" w:rsidRDefault="00B43BF5">
            <w:pPr>
              <w:spacing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．本合同签订后</w:t>
            </w:r>
            <w:r>
              <w:rPr>
                <w:rFonts w:ascii="仿宋_GB2312" w:eastAsia="仿宋_GB2312" w:hAnsi="仿宋_GB2312" w:cs="仿宋_GB2312" w:hint="eastAsia"/>
                <w:sz w:val="24"/>
              </w:rPr>
              <w:t>15</w:t>
            </w:r>
            <w:r>
              <w:rPr>
                <w:rFonts w:ascii="仿宋_GB2312" w:eastAsia="仿宋_GB2312" w:hAnsi="仿宋_GB2312" w:cs="仿宋_GB2312" w:hint="eastAsia"/>
                <w:sz w:val="24"/>
              </w:rPr>
              <w:t>个工作日内，采购人向供应商支付合同总额的</w:t>
            </w:r>
            <w:r>
              <w:rPr>
                <w:rFonts w:ascii="仿宋_GB2312" w:eastAsia="仿宋_GB2312" w:hAnsi="仿宋_GB2312" w:cs="仿宋_GB2312" w:hint="eastAsia"/>
                <w:sz w:val="24"/>
                <w:u w:val="single"/>
              </w:rPr>
              <w:t xml:space="preserve"> 50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000000" w:rsidRDefault="00B43BF5">
            <w:pPr>
              <w:spacing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．服务期满</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highlight w:val="yellow"/>
                <w:u w:val="single"/>
              </w:rPr>
              <w:t xml:space="preserve"> 7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个月后，在</w:t>
            </w:r>
            <w:r>
              <w:rPr>
                <w:rFonts w:ascii="仿宋_GB2312" w:eastAsia="仿宋_GB2312" w:hAnsi="仿宋_GB2312" w:cs="仿宋_GB2312" w:hint="eastAsia"/>
                <w:sz w:val="24"/>
              </w:rPr>
              <w:t>15</w:t>
            </w:r>
            <w:r>
              <w:rPr>
                <w:rFonts w:ascii="仿宋_GB2312" w:eastAsia="仿宋_GB2312" w:hAnsi="仿宋_GB2312" w:cs="仿宋_GB2312" w:hint="eastAsia"/>
                <w:sz w:val="24"/>
              </w:rPr>
              <w:t>个工作日内根据绩效评估等级确定的付款比例支付合同金额的</w:t>
            </w:r>
            <w:r>
              <w:rPr>
                <w:rFonts w:ascii="仿宋_GB2312" w:eastAsia="仿宋_GB2312" w:hAnsi="仿宋_GB2312" w:cs="仿宋_GB2312" w:hint="eastAsia"/>
                <w:sz w:val="24"/>
                <w:u w:val="single"/>
              </w:rPr>
              <w:t xml:space="preserve">  45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000000" w:rsidRDefault="00B43BF5">
            <w:pPr>
              <w:spacing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．服务期每满</w:t>
            </w:r>
            <w:r>
              <w:rPr>
                <w:rFonts w:ascii="仿宋_GB2312" w:eastAsia="仿宋_GB2312" w:hAnsi="仿宋_GB2312" w:cs="仿宋_GB2312" w:hint="eastAsia"/>
                <w:sz w:val="24"/>
                <w:u w:val="single"/>
              </w:rPr>
              <w:t xml:space="preserve">  12  </w:t>
            </w:r>
            <w:r>
              <w:rPr>
                <w:rFonts w:ascii="仿宋_GB2312" w:eastAsia="仿宋_GB2312" w:hAnsi="仿宋_GB2312" w:cs="仿宋_GB2312" w:hint="eastAsia"/>
                <w:sz w:val="24"/>
              </w:rPr>
              <w:t>个月后，由采购人组织服务验收，在</w:t>
            </w:r>
            <w:r>
              <w:rPr>
                <w:rFonts w:ascii="仿宋_GB2312" w:eastAsia="仿宋_GB2312" w:hAnsi="仿宋_GB2312" w:cs="仿宋_GB2312" w:hint="eastAsia"/>
                <w:sz w:val="24"/>
              </w:rPr>
              <w:t>10</w:t>
            </w:r>
            <w:r>
              <w:rPr>
                <w:rFonts w:ascii="仿宋_GB2312" w:eastAsia="仿宋_GB2312" w:hAnsi="仿宋_GB2312" w:cs="仿宋_GB2312" w:hint="eastAsia"/>
                <w:sz w:val="24"/>
              </w:rPr>
              <w:t>个工作日内根据绩效评估等级确</w:t>
            </w:r>
            <w:r>
              <w:rPr>
                <w:rFonts w:ascii="仿宋_GB2312" w:eastAsia="仿宋_GB2312" w:hAnsi="仿宋_GB2312" w:cs="仿宋_GB2312" w:hint="eastAsia"/>
                <w:sz w:val="24"/>
              </w:rPr>
              <w:t>定的付款比例申请财政支付合同金额的</w:t>
            </w:r>
            <w:r>
              <w:rPr>
                <w:rFonts w:ascii="仿宋_GB2312" w:eastAsia="仿宋_GB2312" w:hAnsi="仿宋_GB2312" w:cs="仿宋_GB2312" w:hint="eastAsia"/>
                <w:sz w:val="24"/>
                <w:u w:val="single"/>
              </w:rPr>
              <w:t xml:space="preserve">  5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000000" w:rsidRDefault="00B43BF5">
            <w:pPr>
              <w:spacing w:line="360" w:lineRule="auto"/>
              <w:jc w:val="left"/>
              <w:rPr>
                <w:rFonts w:ascii="仿宋_GB2312" w:eastAsia="仿宋_GB2312" w:hAnsi="仿宋_GB2312" w:cs="仿宋_GB2312" w:hint="eastAsia"/>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．达到支付条件后，供应商须在采购人办理付款手续之前</w:t>
            </w:r>
            <w:r>
              <w:rPr>
                <w:rFonts w:ascii="仿宋_GB2312" w:eastAsia="仿宋_GB2312" w:hAnsi="仿宋_GB2312" w:cs="仿宋_GB2312" w:hint="eastAsia"/>
                <w:sz w:val="24"/>
              </w:rPr>
              <w:t>7</w:t>
            </w:r>
            <w:r>
              <w:rPr>
                <w:rFonts w:ascii="仿宋_GB2312" w:eastAsia="仿宋_GB2312" w:hAnsi="仿宋_GB2312" w:cs="仿宋_GB2312" w:hint="eastAsia"/>
                <w:sz w:val="24"/>
              </w:rPr>
              <w:t>个工作日内，提供等额的正式发票给采购人，以便采购人办理付款手续。</w:t>
            </w:r>
          </w:p>
        </w:tc>
      </w:tr>
      <w:bookmarkEnd w:id="0"/>
      <w:bookmarkEnd w:id="1"/>
      <w:bookmarkEnd w:id="2"/>
      <w:bookmarkEnd w:id="3"/>
      <w:bookmarkEnd w:id="4"/>
      <w:bookmarkEnd w:id="5"/>
      <w:bookmarkEnd w:id="6"/>
      <w:bookmarkEnd w:id="7"/>
    </w:tbl>
    <w:p w:rsidR="00B43BF5" w:rsidRDefault="00B43BF5">
      <w:pPr>
        <w:spacing w:line="360" w:lineRule="auto"/>
        <w:rPr>
          <w:rFonts w:ascii="仿宋_GB2312" w:eastAsia="仿宋_GB2312" w:hAnsi="Arial" w:cs="Arial" w:hint="eastAsia"/>
          <w:sz w:val="24"/>
        </w:rPr>
      </w:pPr>
    </w:p>
    <w:sectPr w:rsidR="00B43BF5">
      <w:footerReference w:type="default" r:id="rId7"/>
      <w:footerReference w:type="first" r:id="rId8"/>
      <w:pgSz w:w="11907" w:h="16840"/>
      <w:pgMar w:top="1440" w:right="1800" w:bottom="1440" w:left="1800" w:header="737" w:footer="567"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F5" w:rsidRDefault="00B43BF5">
      <w:r>
        <w:separator/>
      </w:r>
    </w:p>
  </w:endnote>
  <w:endnote w:type="continuationSeparator" w:id="0">
    <w:p w:rsidR="00B43BF5" w:rsidRDefault="00B4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BF5">
    <w:pPr>
      <w:pStyle w:val="af0"/>
      <w:jc w:val="center"/>
      <w:rPr>
        <w:rFonts w:hint="eastAsia"/>
      </w:rPr>
    </w:pPr>
    <w:r>
      <w:fldChar w:fldCharType="begin"/>
    </w:r>
    <w:r>
      <w:instrText xml:space="preserve"> PAGE   \* MERGEFORMAT </w:instrText>
    </w:r>
    <w:r>
      <w:fldChar w:fldCharType="separate"/>
    </w:r>
    <w:r w:rsidR="00CF1F8E" w:rsidRPr="00CF1F8E">
      <w:rPr>
        <w:noProof/>
        <w:lang w:val="zh-CN" w:eastAsia="zh-CN"/>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BF5">
    <w:pPr>
      <w:pStyle w:val="af0"/>
      <w:jc w:val="center"/>
      <w:rPr>
        <w:rFonts w:hint="eastAsia"/>
      </w:rPr>
    </w:pPr>
    <w:r>
      <w:fldChar w:fldCharType="begin"/>
    </w:r>
    <w:r>
      <w:instrText xml:space="preserve"> PAGE   \* MERGEFORMAT </w:instrText>
    </w:r>
    <w:r>
      <w:fldChar w:fldCharType="separate"/>
    </w:r>
    <w:r w:rsidR="00CF1F8E" w:rsidRPr="00CF1F8E">
      <w:rPr>
        <w:noProof/>
        <w:lang w:val="zh-CN" w:eastAsia="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F5" w:rsidRDefault="00B43BF5">
      <w:r>
        <w:separator/>
      </w:r>
    </w:p>
  </w:footnote>
  <w:footnote w:type="continuationSeparator" w:id="0">
    <w:p w:rsidR="00B43BF5" w:rsidRDefault="00B43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1C0"/>
    <w:multiLevelType w:val="multilevel"/>
    <w:tmpl w:val="04E751C0"/>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3"/>
        </w:tabs>
        <w:ind w:left="993"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0C7982"/>
    <w:multiLevelType w:val="multilevel"/>
    <w:tmpl w:val="070C798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181E7407"/>
    <w:multiLevelType w:val="multilevel"/>
    <w:tmpl w:val="181E7407"/>
    <w:lvl w:ilvl="0">
      <w:start w:val="3"/>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B511F76"/>
    <w:multiLevelType w:val="multilevel"/>
    <w:tmpl w:val="1B511F7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1F67671A"/>
    <w:multiLevelType w:val="multilevel"/>
    <w:tmpl w:val="1F67671A"/>
    <w:lvl w:ilvl="0">
      <w:start w:val="1"/>
      <w:numFmt w:val="decimal"/>
      <w:lvlText w:val="%1."/>
      <w:lvlJc w:val="left"/>
      <w:pPr>
        <w:tabs>
          <w:tab w:val="num" w:pos="709"/>
        </w:tabs>
        <w:ind w:left="709" w:hanging="284"/>
      </w:pPr>
      <w:rPr>
        <w:rFonts w:hint="eastAsia"/>
      </w:rPr>
    </w:lvl>
    <w:lvl w:ilvl="1">
      <w:start w:val="1"/>
      <w:numFmt w:val="decimal"/>
      <w:lvlRestart w:val="0"/>
      <w:lvlText w:val="%2)"/>
      <w:lvlJc w:val="left"/>
      <w:pPr>
        <w:tabs>
          <w:tab w:val="num" w:pos="1134"/>
        </w:tabs>
        <w:ind w:left="1134" w:hanging="425"/>
      </w:pPr>
      <w:rPr>
        <w:rFonts w:hint="default"/>
      </w:rPr>
    </w:lvl>
    <w:lvl w:ilvl="2">
      <w:start w:val="1"/>
      <w:numFmt w:val="lowerLetter"/>
      <w:lvlRestart w:val="0"/>
      <w:lvlText w:val="%3)"/>
      <w:lvlJc w:val="left"/>
      <w:pPr>
        <w:tabs>
          <w:tab w:val="num" w:pos="1559"/>
        </w:tabs>
        <w:ind w:left="1559" w:hanging="425"/>
      </w:pPr>
      <w:rPr>
        <w:rFonts w:hint="eastAsia"/>
      </w:rPr>
    </w:lvl>
    <w:lvl w:ilvl="3">
      <w:start w:val="1"/>
      <w:numFmt w:val="bullet"/>
      <w:lvlRestart w:val="0"/>
      <w:lvlText w:val=""/>
      <w:lvlJc w:val="left"/>
      <w:pPr>
        <w:tabs>
          <w:tab w:val="num" w:pos="1843"/>
        </w:tabs>
        <w:ind w:left="1843" w:hanging="284"/>
      </w:pPr>
      <w:rPr>
        <w:rFonts w:ascii="Wingdings" w:hAnsi="Wingdings" w:hint="default"/>
      </w:rPr>
    </w:lvl>
    <w:lvl w:ilvl="4">
      <w:start w:val="1"/>
      <w:numFmt w:val="lowerLetter"/>
      <w:lvlText w:val="%5)"/>
      <w:lvlJc w:val="left"/>
      <w:pPr>
        <w:tabs>
          <w:tab w:val="num" w:pos="2810"/>
        </w:tabs>
        <w:ind w:left="2810" w:hanging="420"/>
      </w:pPr>
      <w:rPr>
        <w:rFonts w:hint="eastAsia"/>
      </w:rPr>
    </w:lvl>
    <w:lvl w:ilvl="5">
      <w:start w:val="1"/>
      <w:numFmt w:val="lowerRoman"/>
      <w:lvlText w:val="%6."/>
      <w:lvlJc w:val="right"/>
      <w:pPr>
        <w:tabs>
          <w:tab w:val="num" w:pos="3230"/>
        </w:tabs>
        <w:ind w:left="3230" w:hanging="420"/>
      </w:pPr>
      <w:rPr>
        <w:rFonts w:hint="eastAsia"/>
      </w:rPr>
    </w:lvl>
    <w:lvl w:ilvl="6">
      <w:start w:val="1"/>
      <w:numFmt w:val="decimal"/>
      <w:lvlText w:val="%7."/>
      <w:lvlJc w:val="left"/>
      <w:pPr>
        <w:tabs>
          <w:tab w:val="num" w:pos="3650"/>
        </w:tabs>
        <w:ind w:left="3650" w:hanging="420"/>
      </w:pPr>
      <w:rPr>
        <w:rFonts w:hint="eastAsia"/>
      </w:rPr>
    </w:lvl>
    <w:lvl w:ilvl="7">
      <w:start w:val="1"/>
      <w:numFmt w:val="lowerLetter"/>
      <w:lvlText w:val="%8)"/>
      <w:lvlJc w:val="left"/>
      <w:pPr>
        <w:tabs>
          <w:tab w:val="num" w:pos="4070"/>
        </w:tabs>
        <w:ind w:left="4070" w:hanging="420"/>
      </w:pPr>
      <w:rPr>
        <w:rFonts w:hint="eastAsia"/>
      </w:rPr>
    </w:lvl>
    <w:lvl w:ilvl="8">
      <w:start w:val="1"/>
      <w:numFmt w:val="lowerRoman"/>
      <w:lvlText w:val="%9."/>
      <w:lvlJc w:val="right"/>
      <w:pPr>
        <w:tabs>
          <w:tab w:val="num" w:pos="4490"/>
        </w:tabs>
        <w:ind w:left="4490" w:hanging="420"/>
      </w:pPr>
      <w:rPr>
        <w:rFonts w:hint="eastAsia"/>
      </w:rPr>
    </w:lvl>
  </w:abstractNum>
  <w:abstractNum w:abstractNumId="5">
    <w:nsid w:val="31095F33"/>
    <w:multiLevelType w:val="multilevel"/>
    <w:tmpl w:val="31095F3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51CA75DA"/>
    <w:multiLevelType w:val="multilevel"/>
    <w:tmpl w:val="51CA75D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5473541C"/>
    <w:multiLevelType w:val="singleLevel"/>
    <w:tmpl w:val="5473541C"/>
    <w:lvl w:ilvl="0">
      <w:start w:val="1"/>
      <w:numFmt w:val="decimal"/>
      <w:suff w:val="nothing"/>
      <w:lvlText w:val="（%1）"/>
      <w:lvlJc w:val="left"/>
      <w:pPr>
        <w:ind w:left="0" w:firstLine="400"/>
      </w:pPr>
      <w:rPr>
        <w:rFonts w:hint="default"/>
      </w:rPr>
    </w:lvl>
  </w:abstractNum>
  <w:abstractNum w:abstractNumId="9">
    <w:nsid w:val="5A6D5B25"/>
    <w:multiLevelType w:val="multilevel"/>
    <w:tmpl w:val="5A6D5B25"/>
    <w:lvl w:ilvl="0">
      <w:start w:val="1"/>
      <w:numFmt w:val="decimal"/>
      <w:lvlText w:val="%1."/>
      <w:lvlJc w:val="left"/>
      <w:pPr>
        <w:tabs>
          <w:tab w:val="num" w:pos="709"/>
        </w:tabs>
        <w:ind w:left="709" w:hanging="284"/>
      </w:pPr>
      <w:rPr>
        <w:rFonts w:hint="eastAsia"/>
      </w:rPr>
    </w:lvl>
    <w:lvl w:ilvl="1">
      <w:start w:val="1"/>
      <w:numFmt w:val="decimal"/>
      <w:lvlText w:val="%2"/>
      <w:lvlJc w:val="left"/>
      <w:pPr>
        <w:tabs>
          <w:tab w:val="num" w:pos="1276"/>
        </w:tabs>
        <w:ind w:left="1276" w:hanging="425"/>
      </w:pPr>
      <w:rPr>
        <w:rFonts w:hint="default"/>
      </w:rPr>
    </w:lvl>
    <w:lvl w:ilvl="2">
      <w:start w:val="1"/>
      <w:numFmt w:val="lowerLetter"/>
      <w:lvlText w:val="%3)"/>
      <w:lvlJc w:val="left"/>
      <w:pPr>
        <w:tabs>
          <w:tab w:val="num" w:pos="1701"/>
        </w:tabs>
        <w:ind w:left="1701" w:hanging="425"/>
      </w:pPr>
      <w:rPr>
        <w:rFonts w:hint="eastAsia"/>
      </w:rPr>
    </w:lvl>
    <w:lvl w:ilvl="3">
      <w:start w:val="1"/>
      <w:numFmt w:val="bullet"/>
      <w:lvlText w:val=""/>
      <w:lvlJc w:val="left"/>
      <w:pPr>
        <w:tabs>
          <w:tab w:val="num" w:pos="2126"/>
        </w:tabs>
        <w:ind w:left="2126" w:hanging="425"/>
      </w:pPr>
      <w:rPr>
        <w:rFonts w:ascii="Wingdings" w:hAnsi="Wingdings" w:hint="default"/>
      </w:rPr>
    </w:lvl>
    <w:lvl w:ilvl="4">
      <w:start w:val="1"/>
      <w:numFmt w:val="lowerLetter"/>
      <w:lvlText w:val="%5)"/>
      <w:lvlJc w:val="left"/>
      <w:pPr>
        <w:tabs>
          <w:tab w:val="num" w:pos="2810"/>
        </w:tabs>
        <w:ind w:left="2810" w:hanging="420"/>
      </w:pPr>
      <w:rPr>
        <w:rFonts w:hint="eastAsia"/>
      </w:rPr>
    </w:lvl>
    <w:lvl w:ilvl="5">
      <w:start w:val="1"/>
      <w:numFmt w:val="lowerRoman"/>
      <w:lvlText w:val="%6."/>
      <w:lvlJc w:val="right"/>
      <w:pPr>
        <w:tabs>
          <w:tab w:val="num" w:pos="3230"/>
        </w:tabs>
        <w:ind w:left="3230" w:hanging="420"/>
      </w:pPr>
      <w:rPr>
        <w:rFonts w:hint="eastAsia"/>
      </w:rPr>
    </w:lvl>
    <w:lvl w:ilvl="6">
      <w:start w:val="1"/>
      <w:numFmt w:val="decimal"/>
      <w:lvlText w:val="%7."/>
      <w:lvlJc w:val="left"/>
      <w:pPr>
        <w:tabs>
          <w:tab w:val="num" w:pos="3650"/>
        </w:tabs>
        <w:ind w:left="3650" w:hanging="420"/>
      </w:pPr>
      <w:rPr>
        <w:rFonts w:hint="eastAsia"/>
      </w:rPr>
    </w:lvl>
    <w:lvl w:ilvl="7">
      <w:start w:val="1"/>
      <w:numFmt w:val="lowerLetter"/>
      <w:lvlText w:val="%8)"/>
      <w:lvlJc w:val="left"/>
      <w:pPr>
        <w:tabs>
          <w:tab w:val="num" w:pos="4070"/>
        </w:tabs>
        <w:ind w:left="4070" w:hanging="420"/>
      </w:pPr>
      <w:rPr>
        <w:rFonts w:hint="eastAsia"/>
      </w:rPr>
    </w:lvl>
    <w:lvl w:ilvl="8">
      <w:start w:val="1"/>
      <w:numFmt w:val="lowerRoman"/>
      <w:lvlText w:val="%9."/>
      <w:lvlJc w:val="right"/>
      <w:pPr>
        <w:tabs>
          <w:tab w:val="num" w:pos="4490"/>
        </w:tabs>
        <w:ind w:left="4490" w:hanging="420"/>
      </w:pPr>
      <w:rPr>
        <w:rFonts w:hint="eastAsia"/>
      </w:rPr>
    </w:lvl>
  </w:abstractNum>
  <w:abstractNum w:abstractNumId="10">
    <w:nsid w:val="5BA049E8"/>
    <w:multiLevelType w:val="multilevel"/>
    <w:tmpl w:val="5BA049E8"/>
    <w:lvl w:ilvl="0">
      <w:start w:val="1"/>
      <w:numFmt w:val="decimal"/>
      <w:lvlText w:val="%1."/>
      <w:lvlJc w:val="left"/>
      <w:pPr>
        <w:tabs>
          <w:tab w:val="num" w:pos="825"/>
        </w:tabs>
        <w:ind w:left="82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tabs>
          <w:tab w:val="num" w:pos="1905"/>
        </w:tabs>
        <w:ind w:left="1905" w:hanging="1440"/>
      </w:pPr>
      <w:rPr>
        <w:rFonts w:hint="eastAsia"/>
      </w:rPr>
    </w:lvl>
  </w:abstractNum>
  <w:abstractNum w:abstractNumId="11">
    <w:nsid w:val="6AF4585F"/>
    <w:multiLevelType w:val="multilevel"/>
    <w:tmpl w:val="6AF4585F"/>
    <w:lvl w:ilvl="0">
      <w:start w:val="1"/>
      <w:numFmt w:val="chineseCountingThousand"/>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64F016E"/>
    <w:multiLevelType w:val="multilevel"/>
    <w:tmpl w:val="764F016E"/>
    <w:lvl w:ilvl="0">
      <w:start w:val="1"/>
      <w:numFmt w:val="chineseCountingThousand"/>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10"/>
  </w:num>
  <w:num w:numId="4">
    <w:abstractNumId w:val="9"/>
  </w:num>
  <w:num w:numId="5">
    <w:abstractNumId w:val="0"/>
  </w:num>
  <w:num w:numId="6">
    <w:abstractNumId w:val="5"/>
  </w:num>
  <w:num w:numId="7">
    <w:abstractNumId w:val="7"/>
  </w:num>
  <w:num w:numId="8">
    <w:abstractNumId w:val="1"/>
  </w:num>
  <w:num w:numId="9">
    <w:abstractNumId w:val="3"/>
  </w:num>
  <w:num w:numId="10">
    <w:abstractNumId w:val="2"/>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bordersDoNotSurroundHeader/>
  <w:bordersDoNotSurroundFooter/>
  <w:stylePaneFormatFilter w:val="3F01"/>
  <w:revisionView w:markup="0" w:comments="0" w:insDel="0" w:formatting="0" w:inkAnnotations="0"/>
  <w:trackRevisions/>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8C3"/>
    <w:rsid w:val="000008E8"/>
    <w:rsid w:val="00000DC9"/>
    <w:rsid w:val="00001FE6"/>
    <w:rsid w:val="00005727"/>
    <w:rsid w:val="000076FA"/>
    <w:rsid w:val="00007C6B"/>
    <w:rsid w:val="00010236"/>
    <w:rsid w:val="0001104F"/>
    <w:rsid w:val="00012052"/>
    <w:rsid w:val="00014748"/>
    <w:rsid w:val="000147AA"/>
    <w:rsid w:val="0001499E"/>
    <w:rsid w:val="000150C6"/>
    <w:rsid w:val="00015D92"/>
    <w:rsid w:val="00016497"/>
    <w:rsid w:val="00016BBE"/>
    <w:rsid w:val="0002081E"/>
    <w:rsid w:val="00026349"/>
    <w:rsid w:val="00032BC0"/>
    <w:rsid w:val="00032DD2"/>
    <w:rsid w:val="00034FB1"/>
    <w:rsid w:val="00035662"/>
    <w:rsid w:val="000358CF"/>
    <w:rsid w:val="00035B76"/>
    <w:rsid w:val="0003660B"/>
    <w:rsid w:val="00037C69"/>
    <w:rsid w:val="00042720"/>
    <w:rsid w:val="000432BF"/>
    <w:rsid w:val="00044781"/>
    <w:rsid w:val="00047B43"/>
    <w:rsid w:val="00047C46"/>
    <w:rsid w:val="00047D5B"/>
    <w:rsid w:val="000500F4"/>
    <w:rsid w:val="000527E4"/>
    <w:rsid w:val="00053799"/>
    <w:rsid w:val="00053B59"/>
    <w:rsid w:val="00053CD5"/>
    <w:rsid w:val="0005456B"/>
    <w:rsid w:val="000552B5"/>
    <w:rsid w:val="00056037"/>
    <w:rsid w:val="000579BA"/>
    <w:rsid w:val="00060113"/>
    <w:rsid w:val="00061BB5"/>
    <w:rsid w:val="00061EC0"/>
    <w:rsid w:val="00063BF4"/>
    <w:rsid w:val="0006421C"/>
    <w:rsid w:val="00065379"/>
    <w:rsid w:val="00065867"/>
    <w:rsid w:val="000661DD"/>
    <w:rsid w:val="00067354"/>
    <w:rsid w:val="00067463"/>
    <w:rsid w:val="00071B80"/>
    <w:rsid w:val="0007201C"/>
    <w:rsid w:val="00074225"/>
    <w:rsid w:val="000747AC"/>
    <w:rsid w:val="000752F6"/>
    <w:rsid w:val="00075917"/>
    <w:rsid w:val="00075B01"/>
    <w:rsid w:val="00076D61"/>
    <w:rsid w:val="00077460"/>
    <w:rsid w:val="00077519"/>
    <w:rsid w:val="00077C86"/>
    <w:rsid w:val="00080407"/>
    <w:rsid w:val="0008138E"/>
    <w:rsid w:val="0008150A"/>
    <w:rsid w:val="00083DB5"/>
    <w:rsid w:val="000849E1"/>
    <w:rsid w:val="000858F7"/>
    <w:rsid w:val="00085D35"/>
    <w:rsid w:val="00085D3A"/>
    <w:rsid w:val="0008621C"/>
    <w:rsid w:val="00086569"/>
    <w:rsid w:val="000868F9"/>
    <w:rsid w:val="00086CA1"/>
    <w:rsid w:val="00086DA0"/>
    <w:rsid w:val="00087811"/>
    <w:rsid w:val="000914F4"/>
    <w:rsid w:val="00092CB1"/>
    <w:rsid w:val="00093852"/>
    <w:rsid w:val="00093E5E"/>
    <w:rsid w:val="00095773"/>
    <w:rsid w:val="000A06CB"/>
    <w:rsid w:val="000A18FB"/>
    <w:rsid w:val="000A1F59"/>
    <w:rsid w:val="000A320E"/>
    <w:rsid w:val="000A36FD"/>
    <w:rsid w:val="000A501F"/>
    <w:rsid w:val="000A5268"/>
    <w:rsid w:val="000A669D"/>
    <w:rsid w:val="000A77F0"/>
    <w:rsid w:val="000A7823"/>
    <w:rsid w:val="000B0ADA"/>
    <w:rsid w:val="000B0E3E"/>
    <w:rsid w:val="000B1EE3"/>
    <w:rsid w:val="000B2847"/>
    <w:rsid w:val="000B4CEE"/>
    <w:rsid w:val="000B511D"/>
    <w:rsid w:val="000B526E"/>
    <w:rsid w:val="000B65D4"/>
    <w:rsid w:val="000B7DC0"/>
    <w:rsid w:val="000C05AC"/>
    <w:rsid w:val="000C269C"/>
    <w:rsid w:val="000C2A7B"/>
    <w:rsid w:val="000C4671"/>
    <w:rsid w:val="000C50A5"/>
    <w:rsid w:val="000C546C"/>
    <w:rsid w:val="000C6C93"/>
    <w:rsid w:val="000C7C86"/>
    <w:rsid w:val="000D0763"/>
    <w:rsid w:val="000D0FBF"/>
    <w:rsid w:val="000D1466"/>
    <w:rsid w:val="000D1957"/>
    <w:rsid w:val="000D1E37"/>
    <w:rsid w:val="000D4521"/>
    <w:rsid w:val="000E00F2"/>
    <w:rsid w:val="000E0E00"/>
    <w:rsid w:val="000E20B7"/>
    <w:rsid w:val="000E2454"/>
    <w:rsid w:val="000E2898"/>
    <w:rsid w:val="000E30AF"/>
    <w:rsid w:val="000E3971"/>
    <w:rsid w:val="000E3A9E"/>
    <w:rsid w:val="000E4200"/>
    <w:rsid w:val="000E673D"/>
    <w:rsid w:val="000E6E35"/>
    <w:rsid w:val="000F0814"/>
    <w:rsid w:val="000F151C"/>
    <w:rsid w:val="000F188F"/>
    <w:rsid w:val="000F22F5"/>
    <w:rsid w:val="000F409D"/>
    <w:rsid w:val="000F4855"/>
    <w:rsid w:val="000F4B7E"/>
    <w:rsid w:val="000F61E2"/>
    <w:rsid w:val="000F6C12"/>
    <w:rsid w:val="000F719D"/>
    <w:rsid w:val="000F739F"/>
    <w:rsid w:val="000F7849"/>
    <w:rsid w:val="000F798E"/>
    <w:rsid w:val="00100085"/>
    <w:rsid w:val="00100AE7"/>
    <w:rsid w:val="0010173F"/>
    <w:rsid w:val="001036CF"/>
    <w:rsid w:val="00105F44"/>
    <w:rsid w:val="00106D55"/>
    <w:rsid w:val="00107C6F"/>
    <w:rsid w:val="00110328"/>
    <w:rsid w:val="0011085B"/>
    <w:rsid w:val="00111B94"/>
    <w:rsid w:val="00111D89"/>
    <w:rsid w:val="001131BB"/>
    <w:rsid w:val="00114A77"/>
    <w:rsid w:val="00120823"/>
    <w:rsid w:val="00120DB7"/>
    <w:rsid w:val="00120F73"/>
    <w:rsid w:val="00121FA2"/>
    <w:rsid w:val="001233CA"/>
    <w:rsid w:val="0013147A"/>
    <w:rsid w:val="0013168B"/>
    <w:rsid w:val="001316A1"/>
    <w:rsid w:val="00131BC3"/>
    <w:rsid w:val="0013217A"/>
    <w:rsid w:val="00132919"/>
    <w:rsid w:val="00133FA0"/>
    <w:rsid w:val="0013412F"/>
    <w:rsid w:val="0013422E"/>
    <w:rsid w:val="0013506D"/>
    <w:rsid w:val="00135F58"/>
    <w:rsid w:val="00136628"/>
    <w:rsid w:val="00137437"/>
    <w:rsid w:val="00137AB4"/>
    <w:rsid w:val="0014097B"/>
    <w:rsid w:val="00141A79"/>
    <w:rsid w:val="0014348C"/>
    <w:rsid w:val="001468BE"/>
    <w:rsid w:val="00146D48"/>
    <w:rsid w:val="001478AB"/>
    <w:rsid w:val="00150165"/>
    <w:rsid w:val="00150528"/>
    <w:rsid w:val="001511CC"/>
    <w:rsid w:val="00152DC4"/>
    <w:rsid w:val="001534C3"/>
    <w:rsid w:val="00153FED"/>
    <w:rsid w:val="00155639"/>
    <w:rsid w:val="001557FA"/>
    <w:rsid w:val="001562B0"/>
    <w:rsid w:val="001576BB"/>
    <w:rsid w:val="00157988"/>
    <w:rsid w:val="0016454C"/>
    <w:rsid w:val="00164C1A"/>
    <w:rsid w:val="00165677"/>
    <w:rsid w:val="0016570B"/>
    <w:rsid w:val="0016676D"/>
    <w:rsid w:val="00166E8C"/>
    <w:rsid w:val="00170199"/>
    <w:rsid w:val="00170427"/>
    <w:rsid w:val="00170616"/>
    <w:rsid w:val="00170953"/>
    <w:rsid w:val="001717E8"/>
    <w:rsid w:val="00177571"/>
    <w:rsid w:val="001775F2"/>
    <w:rsid w:val="0017789F"/>
    <w:rsid w:val="00180361"/>
    <w:rsid w:val="0018094D"/>
    <w:rsid w:val="00182AB7"/>
    <w:rsid w:val="00182E76"/>
    <w:rsid w:val="0018498A"/>
    <w:rsid w:val="00184D3D"/>
    <w:rsid w:val="001854AB"/>
    <w:rsid w:val="001858E3"/>
    <w:rsid w:val="00185A85"/>
    <w:rsid w:val="00186E87"/>
    <w:rsid w:val="00187619"/>
    <w:rsid w:val="00187D77"/>
    <w:rsid w:val="00190140"/>
    <w:rsid w:val="001923B7"/>
    <w:rsid w:val="001925D6"/>
    <w:rsid w:val="00192983"/>
    <w:rsid w:val="001930D5"/>
    <w:rsid w:val="00194392"/>
    <w:rsid w:val="001962B6"/>
    <w:rsid w:val="00196C51"/>
    <w:rsid w:val="00196F3B"/>
    <w:rsid w:val="00196F91"/>
    <w:rsid w:val="001A0A33"/>
    <w:rsid w:val="001A0CF9"/>
    <w:rsid w:val="001A29E2"/>
    <w:rsid w:val="001A5FD1"/>
    <w:rsid w:val="001A708B"/>
    <w:rsid w:val="001A7A6D"/>
    <w:rsid w:val="001A7BB3"/>
    <w:rsid w:val="001B206B"/>
    <w:rsid w:val="001B4C10"/>
    <w:rsid w:val="001B507F"/>
    <w:rsid w:val="001B58BA"/>
    <w:rsid w:val="001B635A"/>
    <w:rsid w:val="001B72DF"/>
    <w:rsid w:val="001B744C"/>
    <w:rsid w:val="001B7541"/>
    <w:rsid w:val="001C17F7"/>
    <w:rsid w:val="001C18B1"/>
    <w:rsid w:val="001C2B87"/>
    <w:rsid w:val="001C2C08"/>
    <w:rsid w:val="001C47B7"/>
    <w:rsid w:val="001C4994"/>
    <w:rsid w:val="001C6501"/>
    <w:rsid w:val="001C6A8C"/>
    <w:rsid w:val="001C6B5E"/>
    <w:rsid w:val="001C7B4B"/>
    <w:rsid w:val="001D0A0B"/>
    <w:rsid w:val="001D3323"/>
    <w:rsid w:val="001D41CC"/>
    <w:rsid w:val="001D459A"/>
    <w:rsid w:val="001D51E2"/>
    <w:rsid w:val="001D6F9B"/>
    <w:rsid w:val="001D7D0E"/>
    <w:rsid w:val="001E02CB"/>
    <w:rsid w:val="001E21B7"/>
    <w:rsid w:val="001E289B"/>
    <w:rsid w:val="001E2C62"/>
    <w:rsid w:val="001E33AA"/>
    <w:rsid w:val="001E516C"/>
    <w:rsid w:val="001E5E43"/>
    <w:rsid w:val="001F0A0C"/>
    <w:rsid w:val="001F15D9"/>
    <w:rsid w:val="001F1A62"/>
    <w:rsid w:val="001F5D41"/>
    <w:rsid w:val="001F608E"/>
    <w:rsid w:val="002006F2"/>
    <w:rsid w:val="002039AB"/>
    <w:rsid w:val="00204E8A"/>
    <w:rsid w:val="0020526E"/>
    <w:rsid w:val="002058FC"/>
    <w:rsid w:val="00205D65"/>
    <w:rsid w:val="0020633E"/>
    <w:rsid w:val="00206889"/>
    <w:rsid w:val="00207E3B"/>
    <w:rsid w:val="002107B8"/>
    <w:rsid w:val="002109ED"/>
    <w:rsid w:val="00211A60"/>
    <w:rsid w:val="00212C63"/>
    <w:rsid w:val="002136A5"/>
    <w:rsid w:val="002151BB"/>
    <w:rsid w:val="00216AA7"/>
    <w:rsid w:val="00217BA6"/>
    <w:rsid w:val="00217D04"/>
    <w:rsid w:val="00220574"/>
    <w:rsid w:val="002209B8"/>
    <w:rsid w:val="0022268C"/>
    <w:rsid w:val="0022296A"/>
    <w:rsid w:val="002235B9"/>
    <w:rsid w:val="002246F6"/>
    <w:rsid w:val="00224EE0"/>
    <w:rsid w:val="00232207"/>
    <w:rsid w:val="00232B03"/>
    <w:rsid w:val="00232CA1"/>
    <w:rsid w:val="00234A9D"/>
    <w:rsid w:val="0023539F"/>
    <w:rsid w:val="00235C75"/>
    <w:rsid w:val="002411EB"/>
    <w:rsid w:val="00241516"/>
    <w:rsid w:val="00241569"/>
    <w:rsid w:val="0024169B"/>
    <w:rsid w:val="0024343A"/>
    <w:rsid w:val="00245879"/>
    <w:rsid w:val="0024736A"/>
    <w:rsid w:val="00247695"/>
    <w:rsid w:val="00247CD9"/>
    <w:rsid w:val="002500D8"/>
    <w:rsid w:val="002505A1"/>
    <w:rsid w:val="00253462"/>
    <w:rsid w:val="00253F25"/>
    <w:rsid w:val="0025624E"/>
    <w:rsid w:val="00256C2B"/>
    <w:rsid w:val="00257934"/>
    <w:rsid w:val="002617B7"/>
    <w:rsid w:val="00264A30"/>
    <w:rsid w:val="00265749"/>
    <w:rsid w:val="002662F8"/>
    <w:rsid w:val="00266447"/>
    <w:rsid w:val="00266F20"/>
    <w:rsid w:val="002672BB"/>
    <w:rsid w:val="0026748C"/>
    <w:rsid w:val="00271FFF"/>
    <w:rsid w:val="0027480C"/>
    <w:rsid w:val="0027744E"/>
    <w:rsid w:val="00281B04"/>
    <w:rsid w:val="00281F76"/>
    <w:rsid w:val="00282165"/>
    <w:rsid w:val="00283BC7"/>
    <w:rsid w:val="00283CF1"/>
    <w:rsid w:val="0028423E"/>
    <w:rsid w:val="00284FFE"/>
    <w:rsid w:val="00286370"/>
    <w:rsid w:val="00286412"/>
    <w:rsid w:val="00286E9F"/>
    <w:rsid w:val="002914A7"/>
    <w:rsid w:val="002914D2"/>
    <w:rsid w:val="00292084"/>
    <w:rsid w:val="00292910"/>
    <w:rsid w:val="00293407"/>
    <w:rsid w:val="00294AD5"/>
    <w:rsid w:val="00294CC6"/>
    <w:rsid w:val="00295F52"/>
    <w:rsid w:val="00296072"/>
    <w:rsid w:val="0029663E"/>
    <w:rsid w:val="002A1C95"/>
    <w:rsid w:val="002A240D"/>
    <w:rsid w:val="002A253F"/>
    <w:rsid w:val="002A38E3"/>
    <w:rsid w:val="002A628D"/>
    <w:rsid w:val="002A6902"/>
    <w:rsid w:val="002B089A"/>
    <w:rsid w:val="002B0AB3"/>
    <w:rsid w:val="002B1E0A"/>
    <w:rsid w:val="002B2065"/>
    <w:rsid w:val="002B3EAD"/>
    <w:rsid w:val="002B53E9"/>
    <w:rsid w:val="002B592D"/>
    <w:rsid w:val="002B5961"/>
    <w:rsid w:val="002C18C8"/>
    <w:rsid w:val="002C1AC6"/>
    <w:rsid w:val="002C1B47"/>
    <w:rsid w:val="002C2F89"/>
    <w:rsid w:val="002C38B0"/>
    <w:rsid w:val="002C3C73"/>
    <w:rsid w:val="002C40FF"/>
    <w:rsid w:val="002C6633"/>
    <w:rsid w:val="002C6BA3"/>
    <w:rsid w:val="002D09FF"/>
    <w:rsid w:val="002D0B25"/>
    <w:rsid w:val="002D0DAD"/>
    <w:rsid w:val="002D0F02"/>
    <w:rsid w:val="002D28F1"/>
    <w:rsid w:val="002D5FBF"/>
    <w:rsid w:val="002D6B06"/>
    <w:rsid w:val="002D6BD0"/>
    <w:rsid w:val="002D7DF4"/>
    <w:rsid w:val="002E0999"/>
    <w:rsid w:val="002E0BB7"/>
    <w:rsid w:val="002E0D3F"/>
    <w:rsid w:val="002E1B11"/>
    <w:rsid w:val="002E2C28"/>
    <w:rsid w:val="002E547C"/>
    <w:rsid w:val="002E57E2"/>
    <w:rsid w:val="002E6235"/>
    <w:rsid w:val="002E7AD0"/>
    <w:rsid w:val="002F0BBD"/>
    <w:rsid w:val="002F1527"/>
    <w:rsid w:val="002F2395"/>
    <w:rsid w:val="002F7B8D"/>
    <w:rsid w:val="00300BA7"/>
    <w:rsid w:val="00304434"/>
    <w:rsid w:val="003046BE"/>
    <w:rsid w:val="00305027"/>
    <w:rsid w:val="003065EE"/>
    <w:rsid w:val="00312CD8"/>
    <w:rsid w:val="00313B88"/>
    <w:rsid w:val="003152DF"/>
    <w:rsid w:val="00316F31"/>
    <w:rsid w:val="00317D50"/>
    <w:rsid w:val="00320432"/>
    <w:rsid w:val="00320BDB"/>
    <w:rsid w:val="00322289"/>
    <w:rsid w:val="00322EE7"/>
    <w:rsid w:val="00326B37"/>
    <w:rsid w:val="00331E9A"/>
    <w:rsid w:val="00332DE0"/>
    <w:rsid w:val="00332E49"/>
    <w:rsid w:val="00334292"/>
    <w:rsid w:val="00336CD5"/>
    <w:rsid w:val="00337D6B"/>
    <w:rsid w:val="00340838"/>
    <w:rsid w:val="00340CF0"/>
    <w:rsid w:val="0034132A"/>
    <w:rsid w:val="00342EFA"/>
    <w:rsid w:val="00343989"/>
    <w:rsid w:val="00343EE0"/>
    <w:rsid w:val="00345053"/>
    <w:rsid w:val="003458B9"/>
    <w:rsid w:val="00345AC5"/>
    <w:rsid w:val="003475E6"/>
    <w:rsid w:val="00347B0D"/>
    <w:rsid w:val="00351208"/>
    <w:rsid w:val="00351479"/>
    <w:rsid w:val="00352C45"/>
    <w:rsid w:val="00352CF9"/>
    <w:rsid w:val="00354CEE"/>
    <w:rsid w:val="003559BB"/>
    <w:rsid w:val="003565CC"/>
    <w:rsid w:val="003605D6"/>
    <w:rsid w:val="00361E03"/>
    <w:rsid w:val="00362D86"/>
    <w:rsid w:val="00362FA2"/>
    <w:rsid w:val="003675C4"/>
    <w:rsid w:val="0037044C"/>
    <w:rsid w:val="00370883"/>
    <w:rsid w:val="0037160C"/>
    <w:rsid w:val="0037188C"/>
    <w:rsid w:val="00372BAF"/>
    <w:rsid w:val="00373949"/>
    <w:rsid w:val="00373A82"/>
    <w:rsid w:val="00373DF8"/>
    <w:rsid w:val="00373F38"/>
    <w:rsid w:val="003751FE"/>
    <w:rsid w:val="00376883"/>
    <w:rsid w:val="00380974"/>
    <w:rsid w:val="0038247B"/>
    <w:rsid w:val="00382FB8"/>
    <w:rsid w:val="00384039"/>
    <w:rsid w:val="00384194"/>
    <w:rsid w:val="00384FF8"/>
    <w:rsid w:val="003853A5"/>
    <w:rsid w:val="00387B76"/>
    <w:rsid w:val="00390F41"/>
    <w:rsid w:val="003931A8"/>
    <w:rsid w:val="00394F91"/>
    <w:rsid w:val="00396C3B"/>
    <w:rsid w:val="00397440"/>
    <w:rsid w:val="003A0BEA"/>
    <w:rsid w:val="003A36E7"/>
    <w:rsid w:val="003A371F"/>
    <w:rsid w:val="003A563E"/>
    <w:rsid w:val="003A58AA"/>
    <w:rsid w:val="003A59C0"/>
    <w:rsid w:val="003A61E4"/>
    <w:rsid w:val="003A6FB5"/>
    <w:rsid w:val="003A7E2E"/>
    <w:rsid w:val="003A7EB4"/>
    <w:rsid w:val="003B0441"/>
    <w:rsid w:val="003B045D"/>
    <w:rsid w:val="003B0FF0"/>
    <w:rsid w:val="003B1CAC"/>
    <w:rsid w:val="003B2E85"/>
    <w:rsid w:val="003B346D"/>
    <w:rsid w:val="003B4030"/>
    <w:rsid w:val="003B5A0C"/>
    <w:rsid w:val="003B6535"/>
    <w:rsid w:val="003B75A7"/>
    <w:rsid w:val="003B782E"/>
    <w:rsid w:val="003B7CBE"/>
    <w:rsid w:val="003C08B9"/>
    <w:rsid w:val="003C2367"/>
    <w:rsid w:val="003C4FE0"/>
    <w:rsid w:val="003D0BFD"/>
    <w:rsid w:val="003D3073"/>
    <w:rsid w:val="003D42F8"/>
    <w:rsid w:val="003D55FB"/>
    <w:rsid w:val="003E178F"/>
    <w:rsid w:val="003E437E"/>
    <w:rsid w:val="003E5434"/>
    <w:rsid w:val="003E6179"/>
    <w:rsid w:val="003E6CD1"/>
    <w:rsid w:val="003E78C9"/>
    <w:rsid w:val="003F0EFE"/>
    <w:rsid w:val="003F12E9"/>
    <w:rsid w:val="003F28A8"/>
    <w:rsid w:val="003F3177"/>
    <w:rsid w:val="003F47A1"/>
    <w:rsid w:val="003F4D8D"/>
    <w:rsid w:val="00400246"/>
    <w:rsid w:val="00400D0A"/>
    <w:rsid w:val="0040259D"/>
    <w:rsid w:val="00403238"/>
    <w:rsid w:val="00403C15"/>
    <w:rsid w:val="00403CD3"/>
    <w:rsid w:val="0040499D"/>
    <w:rsid w:val="00406D37"/>
    <w:rsid w:val="00407DD7"/>
    <w:rsid w:val="00407F36"/>
    <w:rsid w:val="00410ACB"/>
    <w:rsid w:val="00411DCF"/>
    <w:rsid w:val="00413CB0"/>
    <w:rsid w:val="004149E2"/>
    <w:rsid w:val="00414A8D"/>
    <w:rsid w:val="0041548B"/>
    <w:rsid w:val="00416559"/>
    <w:rsid w:val="00420BFB"/>
    <w:rsid w:val="004232B5"/>
    <w:rsid w:val="00424CB3"/>
    <w:rsid w:val="00426374"/>
    <w:rsid w:val="004267AE"/>
    <w:rsid w:val="00427165"/>
    <w:rsid w:val="004272AD"/>
    <w:rsid w:val="004275B1"/>
    <w:rsid w:val="0042797C"/>
    <w:rsid w:val="00431152"/>
    <w:rsid w:val="004321F9"/>
    <w:rsid w:val="00434029"/>
    <w:rsid w:val="004346C6"/>
    <w:rsid w:val="004357D9"/>
    <w:rsid w:val="00435FB1"/>
    <w:rsid w:val="00436D7B"/>
    <w:rsid w:val="0043746E"/>
    <w:rsid w:val="004421E0"/>
    <w:rsid w:val="004424F8"/>
    <w:rsid w:val="00443FEA"/>
    <w:rsid w:val="004441AD"/>
    <w:rsid w:val="0044465C"/>
    <w:rsid w:val="0044564C"/>
    <w:rsid w:val="00450589"/>
    <w:rsid w:val="004522B2"/>
    <w:rsid w:val="00457378"/>
    <w:rsid w:val="00460710"/>
    <w:rsid w:val="00461407"/>
    <w:rsid w:val="00461C4D"/>
    <w:rsid w:val="004622F9"/>
    <w:rsid w:val="0046281C"/>
    <w:rsid w:val="004637CB"/>
    <w:rsid w:val="00465A1E"/>
    <w:rsid w:val="00465E0B"/>
    <w:rsid w:val="0046660E"/>
    <w:rsid w:val="00467A27"/>
    <w:rsid w:val="0047279D"/>
    <w:rsid w:val="00473D3F"/>
    <w:rsid w:val="00474577"/>
    <w:rsid w:val="00476237"/>
    <w:rsid w:val="00476705"/>
    <w:rsid w:val="00476C2A"/>
    <w:rsid w:val="00476ED4"/>
    <w:rsid w:val="00476F49"/>
    <w:rsid w:val="00481417"/>
    <w:rsid w:val="0048424D"/>
    <w:rsid w:val="00484806"/>
    <w:rsid w:val="00484C00"/>
    <w:rsid w:val="00485DD8"/>
    <w:rsid w:val="00486328"/>
    <w:rsid w:val="004905F5"/>
    <w:rsid w:val="00495331"/>
    <w:rsid w:val="004957A9"/>
    <w:rsid w:val="00496F30"/>
    <w:rsid w:val="004A0FFD"/>
    <w:rsid w:val="004A176F"/>
    <w:rsid w:val="004A36AC"/>
    <w:rsid w:val="004A6493"/>
    <w:rsid w:val="004A6B68"/>
    <w:rsid w:val="004A73EE"/>
    <w:rsid w:val="004B27CA"/>
    <w:rsid w:val="004B3207"/>
    <w:rsid w:val="004B478D"/>
    <w:rsid w:val="004B48BE"/>
    <w:rsid w:val="004B657E"/>
    <w:rsid w:val="004B7C81"/>
    <w:rsid w:val="004C12BD"/>
    <w:rsid w:val="004C156B"/>
    <w:rsid w:val="004C1797"/>
    <w:rsid w:val="004C48A4"/>
    <w:rsid w:val="004D0126"/>
    <w:rsid w:val="004D033A"/>
    <w:rsid w:val="004D116E"/>
    <w:rsid w:val="004D1FBC"/>
    <w:rsid w:val="004D2577"/>
    <w:rsid w:val="004D2961"/>
    <w:rsid w:val="004D2C53"/>
    <w:rsid w:val="004D3431"/>
    <w:rsid w:val="004D3540"/>
    <w:rsid w:val="004D4FDD"/>
    <w:rsid w:val="004D6F00"/>
    <w:rsid w:val="004D7EBA"/>
    <w:rsid w:val="004E038B"/>
    <w:rsid w:val="004E0E17"/>
    <w:rsid w:val="004E127E"/>
    <w:rsid w:val="004E1338"/>
    <w:rsid w:val="004E159A"/>
    <w:rsid w:val="004E5177"/>
    <w:rsid w:val="004E6726"/>
    <w:rsid w:val="004E6F94"/>
    <w:rsid w:val="004E757E"/>
    <w:rsid w:val="004E7F97"/>
    <w:rsid w:val="004F1419"/>
    <w:rsid w:val="004F1AC3"/>
    <w:rsid w:val="004F2C57"/>
    <w:rsid w:val="004F4048"/>
    <w:rsid w:val="004F410D"/>
    <w:rsid w:val="004F452A"/>
    <w:rsid w:val="004F613D"/>
    <w:rsid w:val="004F68F9"/>
    <w:rsid w:val="004F6982"/>
    <w:rsid w:val="005028CE"/>
    <w:rsid w:val="00502BB3"/>
    <w:rsid w:val="0050334C"/>
    <w:rsid w:val="00503C9B"/>
    <w:rsid w:val="00503FB6"/>
    <w:rsid w:val="00504ECC"/>
    <w:rsid w:val="0050557D"/>
    <w:rsid w:val="005065D9"/>
    <w:rsid w:val="00507206"/>
    <w:rsid w:val="00507A4F"/>
    <w:rsid w:val="00511C1A"/>
    <w:rsid w:val="00515044"/>
    <w:rsid w:val="0051505F"/>
    <w:rsid w:val="005152DE"/>
    <w:rsid w:val="00521A52"/>
    <w:rsid w:val="00522E28"/>
    <w:rsid w:val="00523258"/>
    <w:rsid w:val="00523383"/>
    <w:rsid w:val="00524056"/>
    <w:rsid w:val="00525615"/>
    <w:rsid w:val="00527255"/>
    <w:rsid w:val="00531617"/>
    <w:rsid w:val="00531D95"/>
    <w:rsid w:val="005324D8"/>
    <w:rsid w:val="00533204"/>
    <w:rsid w:val="00533322"/>
    <w:rsid w:val="00534C36"/>
    <w:rsid w:val="00535A1F"/>
    <w:rsid w:val="00536237"/>
    <w:rsid w:val="0053628E"/>
    <w:rsid w:val="00536E57"/>
    <w:rsid w:val="0053716A"/>
    <w:rsid w:val="00541066"/>
    <w:rsid w:val="0054176D"/>
    <w:rsid w:val="00541826"/>
    <w:rsid w:val="005418D6"/>
    <w:rsid w:val="00542426"/>
    <w:rsid w:val="0054261B"/>
    <w:rsid w:val="0054568A"/>
    <w:rsid w:val="005457F5"/>
    <w:rsid w:val="00545D64"/>
    <w:rsid w:val="00551DC0"/>
    <w:rsid w:val="00552B6F"/>
    <w:rsid w:val="00556426"/>
    <w:rsid w:val="00557ED6"/>
    <w:rsid w:val="005615B3"/>
    <w:rsid w:val="00561739"/>
    <w:rsid w:val="00561D08"/>
    <w:rsid w:val="00561DAC"/>
    <w:rsid w:val="00562142"/>
    <w:rsid w:val="00564A08"/>
    <w:rsid w:val="0056741B"/>
    <w:rsid w:val="00567621"/>
    <w:rsid w:val="0056768B"/>
    <w:rsid w:val="00567979"/>
    <w:rsid w:val="00570E79"/>
    <w:rsid w:val="00571879"/>
    <w:rsid w:val="0057193F"/>
    <w:rsid w:val="00572A6D"/>
    <w:rsid w:val="00572E91"/>
    <w:rsid w:val="005730B5"/>
    <w:rsid w:val="005735B4"/>
    <w:rsid w:val="00573E0F"/>
    <w:rsid w:val="005744D2"/>
    <w:rsid w:val="0057487E"/>
    <w:rsid w:val="00575123"/>
    <w:rsid w:val="00575210"/>
    <w:rsid w:val="005759F4"/>
    <w:rsid w:val="0057790E"/>
    <w:rsid w:val="005803A8"/>
    <w:rsid w:val="0058249A"/>
    <w:rsid w:val="005834E4"/>
    <w:rsid w:val="00583FDD"/>
    <w:rsid w:val="00587333"/>
    <w:rsid w:val="00590149"/>
    <w:rsid w:val="005917BF"/>
    <w:rsid w:val="00592778"/>
    <w:rsid w:val="005933A6"/>
    <w:rsid w:val="00593423"/>
    <w:rsid w:val="0059377F"/>
    <w:rsid w:val="00593D1B"/>
    <w:rsid w:val="005956C0"/>
    <w:rsid w:val="00597987"/>
    <w:rsid w:val="00597AF8"/>
    <w:rsid w:val="00597C0A"/>
    <w:rsid w:val="005A0E7B"/>
    <w:rsid w:val="005A0EF0"/>
    <w:rsid w:val="005A4AAD"/>
    <w:rsid w:val="005A6959"/>
    <w:rsid w:val="005A7FCC"/>
    <w:rsid w:val="005A7FE1"/>
    <w:rsid w:val="005B2F01"/>
    <w:rsid w:val="005B3072"/>
    <w:rsid w:val="005B354E"/>
    <w:rsid w:val="005B4D41"/>
    <w:rsid w:val="005B5004"/>
    <w:rsid w:val="005B52C5"/>
    <w:rsid w:val="005B53C8"/>
    <w:rsid w:val="005B58DB"/>
    <w:rsid w:val="005B5C69"/>
    <w:rsid w:val="005B63C2"/>
    <w:rsid w:val="005B79F4"/>
    <w:rsid w:val="005C067E"/>
    <w:rsid w:val="005C079A"/>
    <w:rsid w:val="005C2879"/>
    <w:rsid w:val="005C3D54"/>
    <w:rsid w:val="005C4457"/>
    <w:rsid w:val="005C5BAF"/>
    <w:rsid w:val="005C669B"/>
    <w:rsid w:val="005C6E58"/>
    <w:rsid w:val="005C7918"/>
    <w:rsid w:val="005C7AB0"/>
    <w:rsid w:val="005D01FC"/>
    <w:rsid w:val="005D0DBE"/>
    <w:rsid w:val="005D377B"/>
    <w:rsid w:val="005D4C85"/>
    <w:rsid w:val="005D62AF"/>
    <w:rsid w:val="005D6FE8"/>
    <w:rsid w:val="005D7371"/>
    <w:rsid w:val="005E0204"/>
    <w:rsid w:val="005E0EA1"/>
    <w:rsid w:val="005E2074"/>
    <w:rsid w:val="005E5CF3"/>
    <w:rsid w:val="005E71D6"/>
    <w:rsid w:val="005F00A5"/>
    <w:rsid w:val="005F0230"/>
    <w:rsid w:val="005F3B23"/>
    <w:rsid w:val="005F46A0"/>
    <w:rsid w:val="005F4DF0"/>
    <w:rsid w:val="005F629E"/>
    <w:rsid w:val="006002CC"/>
    <w:rsid w:val="00600395"/>
    <w:rsid w:val="00600FD8"/>
    <w:rsid w:val="00601226"/>
    <w:rsid w:val="00602FF4"/>
    <w:rsid w:val="00603765"/>
    <w:rsid w:val="00607934"/>
    <w:rsid w:val="00607EDB"/>
    <w:rsid w:val="006100F7"/>
    <w:rsid w:val="0061026A"/>
    <w:rsid w:val="00610DE9"/>
    <w:rsid w:val="00611554"/>
    <w:rsid w:val="0061195B"/>
    <w:rsid w:val="0061279E"/>
    <w:rsid w:val="0061593F"/>
    <w:rsid w:val="00616412"/>
    <w:rsid w:val="00616A9A"/>
    <w:rsid w:val="00616E7F"/>
    <w:rsid w:val="00621103"/>
    <w:rsid w:val="00622CB9"/>
    <w:rsid w:val="00623723"/>
    <w:rsid w:val="00624E63"/>
    <w:rsid w:val="00625C32"/>
    <w:rsid w:val="0062674B"/>
    <w:rsid w:val="00632239"/>
    <w:rsid w:val="0063242D"/>
    <w:rsid w:val="00632FD7"/>
    <w:rsid w:val="00633E6C"/>
    <w:rsid w:val="00634C0F"/>
    <w:rsid w:val="00634E52"/>
    <w:rsid w:val="00635089"/>
    <w:rsid w:val="00635862"/>
    <w:rsid w:val="00636DB1"/>
    <w:rsid w:val="006400AB"/>
    <w:rsid w:val="006405DB"/>
    <w:rsid w:val="00640D31"/>
    <w:rsid w:val="006415A1"/>
    <w:rsid w:val="0064488A"/>
    <w:rsid w:val="006452DC"/>
    <w:rsid w:val="00646823"/>
    <w:rsid w:val="0064719B"/>
    <w:rsid w:val="006509D8"/>
    <w:rsid w:val="006512E4"/>
    <w:rsid w:val="00651382"/>
    <w:rsid w:val="00653F3B"/>
    <w:rsid w:val="006542CF"/>
    <w:rsid w:val="00654946"/>
    <w:rsid w:val="006550D0"/>
    <w:rsid w:val="00656F0D"/>
    <w:rsid w:val="006624EA"/>
    <w:rsid w:val="006628A3"/>
    <w:rsid w:val="00663A88"/>
    <w:rsid w:val="006642FC"/>
    <w:rsid w:val="00664BDC"/>
    <w:rsid w:val="006662FE"/>
    <w:rsid w:val="00666EA6"/>
    <w:rsid w:val="00670485"/>
    <w:rsid w:val="00671080"/>
    <w:rsid w:val="00672FAE"/>
    <w:rsid w:val="00674380"/>
    <w:rsid w:val="006746D7"/>
    <w:rsid w:val="00674AA6"/>
    <w:rsid w:val="00676690"/>
    <w:rsid w:val="006770C1"/>
    <w:rsid w:val="006772C7"/>
    <w:rsid w:val="0067736D"/>
    <w:rsid w:val="00677971"/>
    <w:rsid w:val="00677F14"/>
    <w:rsid w:val="006823E3"/>
    <w:rsid w:val="00682830"/>
    <w:rsid w:val="006837D2"/>
    <w:rsid w:val="0068401E"/>
    <w:rsid w:val="00685E64"/>
    <w:rsid w:val="006865E7"/>
    <w:rsid w:val="00686E46"/>
    <w:rsid w:val="00686ED0"/>
    <w:rsid w:val="00687FB8"/>
    <w:rsid w:val="0069043C"/>
    <w:rsid w:val="00691CEA"/>
    <w:rsid w:val="00692361"/>
    <w:rsid w:val="00694360"/>
    <w:rsid w:val="0069454A"/>
    <w:rsid w:val="00694D06"/>
    <w:rsid w:val="00695760"/>
    <w:rsid w:val="006A0D09"/>
    <w:rsid w:val="006A104D"/>
    <w:rsid w:val="006A19AC"/>
    <w:rsid w:val="006A1A45"/>
    <w:rsid w:val="006A1D9D"/>
    <w:rsid w:val="006A1FBD"/>
    <w:rsid w:val="006A2172"/>
    <w:rsid w:val="006A3905"/>
    <w:rsid w:val="006A73B0"/>
    <w:rsid w:val="006A7466"/>
    <w:rsid w:val="006B050D"/>
    <w:rsid w:val="006B1C6D"/>
    <w:rsid w:val="006B3C35"/>
    <w:rsid w:val="006B50C1"/>
    <w:rsid w:val="006B6E09"/>
    <w:rsid w:val="006B7AF1"/>
    <w:rsid w:val="006C1322"/>
    <w:rsid w:val="006C1E45"/>
    <w:rsid w:val="006C3960"/>
    <w:rsid w:val="006C3C01"/>
    <w:rsid w:val="006C546F"/>
    <w:rsid w:val="006C5A00"/>
    <w:rsid w:val="006C5A37"/>
    <w:rsid w:val="006C6750"/>
    <w:rsid w:val="006D0244"/>
    <w:rsid w:val="006D02FA"/>
    <w:rsid w:val="006D074C"/>
    <w:rsid w:val="006D2284"/>
    <w:rsid w:val="006D3914"/>
    <w:rsid w:val="006D4A03"/>
    <w:rsid w:val="006D5C39"/>
    <w:rsid w:val="006D6C93"/>
    <w:rsid w:val="006D784A"/>
    <w:rsid w:val="006D7C5A"/>
    <w:rsid w:val="006E2642"/>
    <w:rsid w:val="006E2A6A"/>
    <w:rsid w:val="006E3596"/>
    <w:rsid w:val="006E4613"/>
    <w:rsid w:val="006E5FF9"/>
    <w:rsid w:val="006E6450"/>
    <w:rsid w:val="006E6DB9"/>
    <w:rsid w:val="006E70C7"/>
    <w:rsid w:val="006E78D4"/>
    <w:rsid w:val="006F1AE2"/>
    <w:rsid w:val="006F1BF7"/>
    <w:rsid w:val="006F2215"/>
    <w:rsid w:val="006F26AB"/>
    <w:rsid w:val="006F4F57"/>
    <w:rsid w:val="006F5A06"/>
    <w:rsid w:val="006F655B"/>
    <w:rsid w:val="00700300"/>
    <w:rsid w:val="00701DCD"/>
    <w:rsid w:val="00702AED"/>
    <w:rsid w:val="00703497"/>
    <w:rsid w:val="00704336"/>
    <w:rsid w:val="007051DA"/>
    <w:rsid w:val="00705470"/>
    <w:rsid w:val="00712C32"/>
    <w:rsid w:val="00713AE2"/>
    <w:rsid w:val="0071442D"/>
    <w:rsid w:val="0071654B"/>
    <w:rsid w:val="00720389"/>
    <w:rsid w:val="007206BB"/>
    <w:rsid w:val="00720CA0"/>
    <w:rsid w:val="00722BFB"/>
    <w:rsid w:val="00725F5E"/>
    <w:rsid w:val="00727B8F"/>
    <w:rsid w:val="007300A7"/>
    <w:rsid w:val="00730354"/>
    <w:rsid w:val="00730D55"/>
    <w:rsid w:val="007310BC"/>
    <w:rsid w:val="007317DA"/>
    <w:rsid w:val="0073295E"/>
    <w:rsid w:val="00733ADC"/>
    <w:rsid w:val="007348D9"/>
    <w:rsid w:val="007353C1"/>
    <w:rsid w:val="00736CB7"/>
    <w:rsid w:val="007429F8"/>
    <w:rsid w:val="00743E41"/>
    <w:rsid w:val="00744149"/>
    <w:rsid w:val="007443FF"/>
    <w:rsid w:val="007447F4"/>
    <w:rsid w:val="00747428"/>
    <w:rsid w:val="00747DC3"/>
    <w:rsid w:val="007507BF"/>
    <w:rsid w:val="00750F36"/>
    <w:rsid w:val="00751C7D"/>
    <w:rsid w:val="0075514C"/>
    <w:rsid w:val="0075630F"/>
    <w:rsid w:val="00756A21"/>
    <w:rsid w:val="00760DA5"/>
    <w:rsid w:val="00761EBD"/>
    <w:rsid w:val="00762348"/>
    <w:rsid w:val="00763EF9"/>
    <w:rsid w:val="00765288"/>
    <w:rsid w:val="00765D9B"/>
    <w:rsid w:val="007675A8"/>
    <w:rsid w:val="0076796E"/>
    <w:rsid w:val="007710AD"/>
    <w:rsid w:val="007723B9"/>
    <w:rsid w:val="007735A0"/>
    <w:rsid w:val="0077477B"/>
    <w:rsid w:val="00774931"/>
    <w:rsid w:val="00776BB1"/>
    <w:rsid w:val="0078125D"/>
    <w:rsid w:val="00781E52"/>
    <w:rsid w:val="0078250F"/>
    <w:rsid w:val="00782883"/>
    <w:rsid w:val="00782886"/>
    <w:rsid w:val="00782B89"/>
    <w:rsid w:val="0078554D"/>
    <w:rsid w:val="00785AD3"/>
    <w:rsid w:val="00785B34"/>
    <w:rsid w:val="00787CD2"/>
    <w:rsid w:val="00790E73"/>
    <w:rsid w:val="00791FF0"/>
    <w:rsid w:val="00792504"/>
    <w:rsid w:val="007932B0"/>
    <w:rsid w:val="00794C34"/>
    <w:rsid w:val="0079607B"/>
    <w:rsid w:val="007977DD"/>
    <w:rsid w:val="007978C3"/>
    <w:rsid w:val="007A1525"/>
    <w:rsid w:val="007A1572"/>
    <w:rsid w:val="007A2EB6"/>
    <w:rsid w:val="007A42DD"/>
    <w:rsid w:val="007A6884"/>
    <w:rsid w:val="007A720F"/>
    <w:rsid w:val="007A7FED"/>
    <w:rsid w:val="007B5280"/>
    <w:rsid w:val="007B62CE"/>
    <w:rsid w:val="007B6D90"/>
    <w:rsid w:val="007C05D9"/>
    <w:rsid w:val="007C0C60"/>
    <w:rsid w:val="007C102A"/>
    <w:rsid w:val="007C155E"/>
    <w:rsid w:val="007C3D57"/>
    <w:rsid w:val="007C3FD1"/>
    <w:rsid w:val="007C3FE2"/>
    <w:rsid w:val="007C5C0C"/>
    <w:rsid w:val="007C5F43"/>
    <w:rsid w:val="007D08BC"/>
    <w:rsid w:val="007D0CE5"/>
    <w:rsid w:val="007D1BD4"/>
    <w:rsid w:val="007D3BF5"/>
    <w:rsid w:val="007D3F04"/>
    <w:rsid w:val="007D4B8A"/>
    <w:rsid w:val="007D5DB4"/>
    <w:rsid w:val="007D6474"/>
    <w:rsid w:val="007D66EF"/>
    <w:rsid w:val="007D771E"/>
    <w:rsid w:val="007E0336"/>
    <w:rsid w:val="007E086B"/>
    <w:rsid w:val="007E09F7"/>
    <w:rsid w:val="007E0A33"/>
    <w:rsid w:val="007E134C"/>
    <w:rsid w:val="007E1EA3"/>
    <w:rsid w:val="007E30A6"/>
    <w:rsid w:val="007E60DA"/>
    <w:rsid w:val="007E6308"/>
    <w:rsid w:val="007E7649"/>
    <w:rsid w:val="007F086D"/>
    <w:rsid w:val="007F0A7F"/>
    <w:rsid w:val="007F0DA2"/>
    <w:rsid w:val="007F32F1"/>
    <w:rsid w:val="007F387F"/>
    <w:rsid w:val="007F3A82"/>
    <w:rsid w:val="007F41EB"/>
    <w:rsid w:val="007F4254"/>
    <w:rsid w:val="007F465A"/>
    <w:rsid w:val="007F588A"/>
    <w:rsid w:val="007F6589"/>
    <w:rsid w:val="00801FEE"/>
    <w:rsid w:val="00803A66"/>
    <w:rsid w:val="00807AB9"/>
    <w:rsid w:val="00810020"/>
    <w:rsid w:val="00810813"/>
    <w:rsid w:val="0081392D"/>
    <w:rsid w:val="0081487C"/>
    <w:rsid w:val="008159E4"/>
    <w:rsid w:val="00816E21"/>
    <w:rsid w:val="008174D8"/>
    <w:rsid w:val="00821288"/>
    <w:rsid w:val="0082315C"/>
    <w:rsid w:val="00823C71"/>
    <w:rsid w:val="008247C7"/>
    <w:rsid w:val="00825995"/>
    <w:rsid w:val="00830570"/>
    <w:rsid w:val="00837CAD"/>
    <w:rsid w:val="0084069C"/>
    <w:rsid w:val="0084230D"/>
    <w:rsid w:val="0084408C"/>
    <w:rsid w:val="008441CC"/>
    <w:rsid w:val="00845A7B"/>
    <w:rsid w:val="00846861"/>
    <w:rsid w:val="00846CD0"/>
    <w:rsid w:val="00847F09"/>
    <w:rsid w:val="0085062A"/>
    <w:rsid w:val="008510E5"/>
    <w:rsid w:val="00851F4F"/>
    <w:rsid w:val="00852D0D"/>
    <w:rsid w:val="008538C3"/>
    <w:rsid w:val="0085553A"/>
    <w:rsid w:val="00855ACD"/>
    <w:rsid w:val="008571CB"/>
    <w:rsid w:val="00857652"/>
    <w:rsid w:val="00857E74"/>
    <w:rsid w:val="0086025A"/>
    <w:rsid w:val="00860420"/>
    <w:rsid w:val="008604CA"/>
    <w:rsid w:val="0086077D"/>
    <w:rsid w:val="008614D7"/>
    <w:rsid w:val="00863019"/>
    <w:rsid w:val="00863D9A"/>
    <w:rsid w:val="00865CC8"/>
    <w:rsid w:val="0086638B"/>
    <w:rsid w:val="008667B2"/>
    <w:rsid w:val="00866D12"/>
    <w:rsid w:val="00866D42"/>
    <w:rsid w:val="00867331"/>
    <w:rsid w:val="00870BA3"/>
    <w:rsid w:val="008727F3"/>
    <w:rsid w:val="00873F17"/>
    <w:rsid w:val="008744BC"/>
    <w:rsid w:val="00874FB1"/>
    <w:rsid w:val="00877DC4"/>
    <w:rsid w:val="00877DE2"/>
    <w:rsid w:val="00881257"/>
    <w:rsid w:val="00881B98"/>
    <w:rsid w:val="008830A3"/>
    <w:rsid w:val="00883843"/>
    <w:rsid w:val="00884009"/>
    <w:rsid w:val="00886963"/>
    <w:rsid w:val="00887A4A"/>
    <w:rsid w:val="00887CC0"/>
    <w:rsid w:val="00891510"/>
    <w:rsid w:val="00891B1E"/>
    <w:rsid w:val="00892CC5"/>
    <w:rsid w:val="0089320F"/>
    <w:rsid w:val="00894111"/>
    <w:rsid w:val="00894B7F"/>
    <w:rsid w:val="00895F47"/>
    <w:rsid w:val="00896171"/>
    <w:rsid w:val="00896A3C"/>
    <w:rsid w:val="008977D7"/>
    <w:rsid w:val="00897C5E"/>
    <w:rsid w:val="008A017C"/>
    <w:rsid w:val="008A19B8"/>
    <w:rsid w:val="008A2421"/>
    <w:rsid w:val="008A26D6"/>
    <w:rsid w:val="008A2F78"/>
    <w:rsid w:val="008A40D7"/>
    <w:rsid w:val="008A56AE"/>
    <w:rsid w:val="008A5A5D"/>
    <w:rsid w:val="008A5D62"/>
    <w:rsid w:val="008A5D7C"/>
    <w:rsid w:val="008A6173"/>
    <w:rsid w:val="008A630D"/>
    <w:rsid w:val="008A687D"/>
    <w:rsid w:val="008A705D"/>
    <w:rsid w:val="008A78B8"/>
    <w:rsid w:val="008A7FC5"/>
    <w:rsid w:val="008B31C2"/>
    <w:rsid w:val="008B6497"/>
    <w:rsid w:val="008B778A"/>
    <w:rsid w:val="008C18E1"/>
    <w:rsid w:val="008C4248"/>
    <w:rsid w:val="008C555B"/>
    <w:rsid w:val="008C6AA4"/>
    <w:rsid w:val="008C6F8D"/>
    <w:rsid w:val="008D06D4"/>
    <w:rsid w:val="008D1DF3"/>
    <w:rsid w:val="008D3601"/>
    <w:rsid w:val="008D395F"/>
    <w:rsid w:val="008D3D33"/>
    <w:rsid w:val="008D56FB"/>
    <w:rsid w:val="008D635B"/>
    <w:rsid w:val="008E431D"/>
    <w:rsid w:val="008E4499"/>
    <w:rsid w:val="008E68C9"/>
    <w:rsid w:val="008E6B65"/>
    <w:rsid w:val="008F0AB8"/>
    <w:rsid w:val="008F0AF6"/>
    <w:rsid w:val="008F1E1C"/>
    <w:rsid w:val="008F2162"/>
    <w:rsid w:val="008F235F"/>
    <w:rsid w:val="008F3DAC"/>
    <w:rsid w:val="008F485A"/>
    <w:rsid w:val="008F51DA"/>
    <w:rsid w:val="008F6172"/>
    <w:rsid w:val="008F6F2C"/>
    <w:rsid w:val="0090112F"/>
    <w:rsid w:val="0090125A"/>
    <w:rsid w:val="0090168D"/>
    <w:rsid w:val="00901D14"/>
    <w:rsid w:val="0090219D"/>
    <w:rsid w:val="0090544C"/>
    <w:rsid w:val="00905711"/>
    <w:rsid w:val="00906A74"/>
    <w:rsid w:val="00906C9C"/>
    <w:rsid w:val="00907B64"/>
    <w:rsid w:val="00911510"/>
    <w:rsid w:val="009117F0"/>
    <w:rsid w:val="00911AAB"/>
    <w:rsid w:val="00912017"/>
    <w:rsid w:val="00912A24"/>
    <w:rsid w:val="00912AA8"/>
    <w:rsid w:val="009132DC"/>
    <w:rsid w:val="0091363D"/>
    <w:rsid w:val="0091363E"/>
    <w:rsid w:val="00914745"/>
    <w:rsid w:val="00915557"/>
    <w:rsid w:val="00915677"/>
    <w:rsid w:val="0091579C"/>
    <w:rsid w:val="00915B8A"/>
    <w:rsid w:val="00915C9C"/>
    <w:rsid w:val="00916850"/>
    <w:rsid w:val="00916DB1"/>
    <w:rsid w:val="00922653"/>
    <w:rsid w:val="00924AF7"/>
    <w:rsid w:val="009279A8"/>
    <w:rsid w:val="00930075"/>
    <w:rsid w:val="009314F1"/>
    <w:rsid w:val="00931B5B"/>
    <w:rsid w:val="00931B7F"/>
    <w:rsid w:val="00931D51"/>
    <w:rsid w:val="0093302C"/>
    <w:rsid w:val="00933040"/>
    <w:rsid w:val="0093321E"/>
    <w:rsid w:val="009342FA"/>
    <w:rsid w:val="00935CDD"/>
    <w:rsid w:val="00935ED7"/>
    <w:rsid w:val="00936FD9"/>
    <w:rsid w:val="00943B3F"/>
    <w:rsid w:val="00943D45"/>
    <w:rsid w:val="00944298"/>
    <w:rsid w:val="00944441"/>
    <w:rsid w:val="00944E50"/>
    <w:rsid w:val="00945693"/>
    <w:rsid w:val="00946EF1"/>
    <w:rsid w:val="00947DA7"/>
    <w:rsid w:val="0095039D"/>
    <w:rsid w:val="00950631"/>
    <w:rsid w:val="009523E5"/>
    <w:rsid w:val="009525FB"/>
    <w:rsid w:val="00956D13"/>
    <w:rsid w:val="00962D89"/>
    <w:rsid w:val="0096422A"/>
    <w:rsid w:val="0096425E"/>
    <w:rsid w:val="0096425F"/>
    <w:rsid w:val="00964804"/>
    <w:rsid w:val="00966517"/>
    <w:rsid w:val="009672D5"/>
    <w:rsid w:val="00967D5F"/>
    <w:rsid w:val="00972C2A"/>
    <w:rsid w:val="0097581E"/>
    <w:rsid w:val="0097624E"/>
    <w:rsid w:val="00976F5E"/>
    <w:rsid w:val="00977B8A"/>
    <w:rsid w:val="009806A9"/>
    <w:rsid w:val="00980EDF"/>
    <w:rsid w:val="00981DC4"/>
    <w:rsid w:val="00982BD7"/>
    <w:rsid w:val="00983AC5"/>
    <w:rsid w:val="00984053"/>
    <w:rsid w:val="00984353"/>
    <w:rsid w:val="00984AE0"/>
    <w:rsid w:val="009872AF"/>
    <w:rsid w:val="009876C0"/>
    <w:rsid w:val="00991EE7"/>
    <w:rsid w:val="00993909"/>
    <w:rsid w:val="00993D83"/>
    <w:rsid w:val="009940D7"/>
    <w:rsid w:val="00995405"/>
    <w:rsid w:val="00995D51"/>
    <w:rsid w:val="00995FED"/>
    <w:rsid w:val="00996223"/>
    <w:rsid w:val="009A18EA"/>
    <w:rsid w:val="009A2CA0"/>
    <w:rsid w:val="009A39AD"/>
    <w:rsid w:val="009A3D59"/>
    <w:rsid w:val="009A3E0D"/>
    <w:rsid w:val="009A5F92"/>
    <w:rsid w:val="009A649F"/>
    <w:rsid w:val="009A6F30"/>
    <w:rsid w:val="009B1116"/>
    <w:rsid w:val="009B1DA7"/>
    <w:rsid w:val="009B2AE9"/>
    <w:rsid w:val="009B3317"/>
    <w:rsid w:val="009B3BED"/>
    <w:rsid w:val="009B4D6C"/>
    <w:rsid w:val="009B65B9"/>
    <w:rsid w:val="009B7927"/>
    <w:rsid w:val="009C0994"/>
    <w:rsid w:val="009C3BD3"/>
    <w:rsid w:val="009C4AD9"/>
    <w:rsid w:val="009C53ED"/>
    <w:rsid w:val="009C56FE"/>
    <w:rsid w:val="009C59F2"/>
    <w:rsid w:val="009C59F7"/>
    <w:rsid w:val="009C680B"/>
    <w:rsid w:val="009C799D"/>
    <w:rsid w:val="009C7A93"/>
    <w:rsid w:val="009D1AFC"/>
    <w:rsid w:val="009D4158"/>
    <w:rsid w:val="009D453A"/>
    <w:rsid w:val="009D48D7"/>
    <w:rsid w:val="009D5609"/>
    <w:rsid w:val="009D651B"/>
    <w:rsid w:val="009D7B80"/>
    <w:rsid w:val="009E0781"/>
    <w:rsid w:val="009E26F6"/>
    <w:rsid w:val="009E2AB6"/>
    <w:rsid w:val="009E42DE"/>
    <w:rsid w:val="009E45FD"/>
    <w:rsid w:val="009E4AD1"/>
    <w:rsid w:val="009E4E4B"/>
    <w:rsid w:val="009E53D4"/>
    <w:rsid w:val="009E64AF"/>
    <w:rsid w:val="009F153B"/>
    <w:rsid w:val="009F210F"/>
    <w:rsid w:val="009F435E"/>
    <w:rsid w:val="009F490F"/>
    <w:rsid w:val="009F4A27"/>
    <w:rsid w:val="009F58CF"/>
    <w:rsid w:val="009F7FDA"/>
    <w:rsid w:val="00A014A0"/>
    <w:rsid w:val="00A02A96"/>
    <w:rsid w:val="00A041E7"/>
    <w:rsid w:val="00A05EFC"/>
    <w:rsid w:val="00A07717"/>
    <w:rsid w:val="00A07DC7"/>
    <w:rsid w:val="00A10999"/>
    <w:rsid w:val="00A10A46"/>
    <w:rsid w:val="00A10A70"/>
    <w:rsid w:val="00A11F5E"/>
    <w:rsid w:val="00A14102"/>
    <w:rsid w:val="00A1465D"/>
    <w:rsid w:val="00A14ADE"/>
    <w:rsid w:val="00A17849"/>
    <w:rsid w:val="00A20043"/>
    <w:rsid w:val="00A20BE9"/>
    <w:rsid w:val="00A22556"/>
    <w:rsid w:val="00A2304A"/>
    <w:rsid w:val="00A2395A"/>
    <w:rsid w:val="00A243DA"/>
    <w:rsid w:val="00A25828"/>
    <w:rsid w:val="00A2726F"/>
    <w:rsid w:val="00A31656"/>
    <w:rsid w:val="00A31D70"/>
    <w:rsid w:val="00A32F1B"/>
    <w:rsid w:val="00A32F96"/>
    <w:rsid w:val="00A333BE"/>
    <w:rsid w:val="00A34C40"/>
    <w:rsid w:val="00A36493"/>
    <w:rsid w:val="00A36499"/>
    <w:rsid w:val="00A40380"/>
    <w:rsid w:val="00A4190D"/>
    <w:rsid w:val="00A42684"/>
    <w:rsid w:val="00A45141"/>
    <w:rsid w:val="00A45A38"/>
    <w:rsid w:val="00A5127F"/>
    <w:rsid w:val="00A57CB0"/>
    <w:rsid w:val="00A6071A"/>
    <w:rsid w:val="00A61650"/>
    <w:rsid w:val="00A6429D"/>
    <w:rsid w:val="00A64FF8"/>
    <w:rsid w:val="00A655DF"/>
    <w:rsid w:val="00A66050"/>
    <w:rsid w:val="00A66D1D"/>
    <w:rsid w:val="00A70F43"/>
    <w:rsid w:val="00A70F9E"/>
    <w:rsid w:val="00A71425"/>
    <w:rsid w:val="00A7230E"/>
    <w:rsid w:val="00A723F4"/>
    <w:rsid w:val="00A73459"/>
    <w:rsid w:val="00A74019"/>
    <w:rsid w:val="00A75D13"/>
    <w:rsid w:val="00A76B3F"/>
    <w:rsid w:val="00A80467"/>
    <w:rsid w:val="00A80B13"/>
    <w:rsid w:val="00A81683"/>
    <w:rsid w:val="00A81B99"/>
    <w:rsid w:val="00A82574"/>
    <w:rsid w:val="00A83327"/>
    <w:rsid w:val="00A83C4C"/>
    <w:rsid w:val="00A84106"/>
    <w:rsid w:val="00A84A0B"/>
    <w:rsid w:val="00A864FE"/>
    <w:rsid w:val="00A86781"/>
    <w:rsid w:val="00A86973"/>
    <w:rsid w:val="00A87BD4"/>
    <w:rsid w:val="00A900D0"/>
    <w:rsid w:val="00A901FB"/>
    <w:rsid w:val="00A9081A"/>
    <w:rsid w:val="00A91E4A"/>
    <w:rsid w:val="00A960F7"/>
    <w:rsid w:val="00A96E18"/>
    <w:rsid w:val="00A97D0C"/>
    <w:rsid w:val="00AA0CEC"/>
    <w:rsid w:val="00AA11CF"/>
    <w:rsid w:val="00AA2151"/>
    <w:rsid w:val="00AA534E"/>
    <w:rsid w:val="00AA57C9"/>
    <w:rsid w:val="00AA639F"/>
    <w:rsid w:val="00AA75DC"/>
    <w:rsid w:val="00AB2BCD"/>
    <w:rsid w:val="00AB2C0B"/>
    <w:rsid w:val="00AB2E13"/>
    <w:rsid w:val="00AB39B1"/>
    <w:rsid w:val="00AB5456"/>
    <w:rsid w:val="00AB798F"/>
    <w:rsid w:val="00AC16BA"/>
    <w:rsid w:val="00AC29B1"/>
    <w:rsid w:val="00AC4539"/>
    <w:rsid w:val="00AC542F"/>
    <w:rsid w:val="00AC568E"/>
    <w:rsid w:val="00AC7492"/>
    <w:rsid w:val="00AC7C01"/>
    <w:rsid w:val="00AD093F"/>
    <w:rsid w:val="00AD098A"/>
    <w:rsid w:val="00AD1EFD"/>
    <w:rsid w:val="00AD2FDA"/>
    <w:rsid w:val="00AD3144"/>
    <w:rsid w:val="00AD3E28"/>
    <w:rsid w:val="00AD598A"/>
    <w:rsid w:val="00AD6123"/>
    <w:rsid w:val="00AD68F5"/>
    <w:rsid w:val="00AE0F80"/>
    <w:rsid w:val="00AE6093"/>
    <w:rsid w:val="00AF1A93"/>
    <w:rsid w:val="00AF1CB3"/>
    <w:rsid w:val="00AF4410"/>
    <w:rsid w:val="00AF6E3F"/>
    <w:rsid w:val="00AF7032"/>
    <w:rsid w:val="00B01647"/>
    <w:rsid w:val="00B0332E"/>
    <w:rsid w:val="00B03649"/>
    <w:rsid w:val="00B03A8D"/>
    <w:rsid w:val="00B05A14"/>
    <w:rsid w:val="00B06513"/>
    <w:rsid w:val="00B0776D"/>
    <w:rsid w:val="00B07B0F"/>
    <w:rsid w:val="00B07C84"/>
    <w:rsid w:val="00B10C3C"/>
    <w:rsid w:val="00B10CEE"/>
    <w:rsid w:val="00B11305"/>
    <w:rsid w:val="00B1263F"/>
    <w:rsid w:val="00B1474F"/>
    <w:rsid w:val="00B147BB"/>
    <w:rsid w:val="00B158A5"/>
    <w:rsid w:val="00B16267"/>
    <w:rsid w:val="00B16666"/>
    <w:rsid w:val="00B1716B"/>
    <w:rsid w:val="00B179C5"/>
    <w:rsid w:val="00B20E6B"/>
    <w:rsid w:val="00B21C05"/>
    <w:rsid w:val="00B21EBC"/>
    <w:rsid w:val="00B22067"/>
    <w:rsid w:val="00B24C7F"/>
    <w:rsid w:val="00B30329"/>
    <w:rsid w:val="00B309E9"/>
    <w:rsid w:val="00B3140E"/>
    <w:rsid w:val="00B32947"/>
    <w:rsid w:val="00B331DB"/>
    <w:rsid w:val="00B33E54"/>
    <w:rsid w:val="00B34170"/>
    <w:rsid w:val="00B34747"/>
    <w:rsid w:val="00B34F24"/>
    <w:rsid w:val="00B355F3"/>
    <w:rsid w:val="00B3708A"/>
    <w:rsid w:val="00B37182"/>
    <w:rsid w:val="00B4035B"/>
    <w:rsid w:val="00B41CD5"/>
    <w:rsid w:val="00B428C8"/>
    <w:rsid w:val="00B431BE"/>
    <w:rsid w:val="00B43BF5"/>
    <w:rsid w:val="00B444EF"/>
    <w:rsid w:val="00B44C5B"/>
    <w:rsid w:val="00B45467"/>
    <w:rsid w:val="00B4661D"/>
    <w:rsid w:val="00B46627"/>
    <w:rsid w:val="00B46A81"/>
    <w:rsid w:val="00B46E81"/>
    <w:rsid w:val="00B500E6"/>
    <w:rsid w:val="00B53425"/>
    <w:rsid w:val="00B5546D"/>
    <w:rsid w:val="00B55A1F"/>
    <w:rsid w:val="00B561E0"/>
    <w:rsid w:val="00B56614"/>
    <w:rsid w:val="00B570BF"/>
    <w:rsid w:val="00B6131B"/>
    <w:rsid w:val="00B623FB"/>
    <w:rsid w:val="00B63A7B"/>
    <w:rsid w:val="00B75EBC"/>
    <w:rsid w:val="00B76CA3"/>
    <w:rsid w:val="00B77127"/>
    <w:rsid w:val="00B77419"/>
    <w:rsid w:val="00B817CC"/>
    <w:rsid w:val="00B82C27"/>
    <w:rsid w:val="00B835E4"/>
    <w:rsid w:val="00B8388B"/>
    <w:rsid w:val="00B845CA"/>
    <w:rsid w:val="00B85A99"/>
    <w:rsid w:val="00B86959"/>
    <w:rsid w:val="00B91454"/>
    <w:rsid w:val="00B9546A"/>
    <w:rsid w:val="00B95F7E"/>
    <w:rsid w:val="00B96636"/>
    <w:rsid w:val="00B97012"/>
    <w:rsid w:val="00BA0360"/>
    <w:rsid w:val="00BA0368"/>
    <w:rsid w:val="00BA1475"/>
    <w:rsid w:val="00BA3BAE"/>
    <w:rsid w:val="00BA4BA3"/>
    <w:rsid w:val="00BA5684"/>
    <w:rsid w:val="00BA5A9E"/>
    <w:rsid w:val="00BA7403"/>
    <w:rsid w:val="00BB0D75"/>
    <w:rsid w:val="00BB1E64"/>
    <w:rsid w:val="00BB2E14"/>
    <w:rsid w:val="00BB6E05"/>
    <w:rsid w:val="00BB6FCE"/>
    <w:rsid w:val="00BB6FEC"/>
    <w:rsid w:val="00BB760C"/>
    <w:rsid w:val="00BB7C5D"/>
    <w:rsid w:val="00BB7DF5"/>
    <w:rsid w:val="00BC0E95"/>
    <w:rsid w:val="00BC139E"/>
    <w:rsid w:val="00BC3766"/>
    <w:rsid w:val="00BC37DC"/>
    <w:rsid w:val="00BC44ED"/>
    <w:rsid w:val="00BC6F6A"/>
    <w:rsid w:val="00BC7ACE"/>
    <w:rsid w:val="00BD05EC"/>
    <w:rsid w:val="00BD104F"/>
    <w:rsid w:val="00BD39DB"/>
    <w:rsid w:val="00BD41D1"/>
    <w:rsid w:val="00BD46B9"/>
    <w:rsid w:val="00BD4E3E"/>
    <w:rsid w:val="00BD5A13"/>
    <w:rsid w:val="00BD5BE6"/>
    <w:rsid w:val="00BE1CF8"/>
    <w:rsid w:val="00BE6540"/>
    <w:rsid w:val="00BF0216"/>
    <w:rsid w:val="00BF1256"/>
    <w:rsid w:val="00BF227D"/>
    <w:rsid w:val="00BF2DCE"/>
    <w:rsid w:val="00BF3192"/>
    <w:rsid w:val="00BF4EF3"/>
    <w:rsid w:val="00BF6309"/>
    <w:rsid w:val="00BF6BE4"/>
    <w:rsid w:val="00BF6F8A"/>
    <w:rsid w:val="00C012D1"/>
    <w:rsid w:val="00C0473D"/>
    <w:rsid w:val="00C07292"/>
    <w:rsid w:val="00C10EC5"/>
    <w:rsid w:val="00C1123A"/>
    <w:rsid w:val="00C11EFF"/>
    <w:rsid w:val="00C12B0A"/>
    <w:rsid w:val="00C12C78"/>
    <w:rsid w:val="00C12E2F"/>
    <w:rsid w:val="00C13481"/>
    <w:rsid w:val="00C1348B"/>
    <w:rsid w:val="00C13927"/>
    <w:rsid w:val="00C14ED5"/>
    <w:rsid w:val="00C14F81"/>
    <w:rsid w:val="00C155C2"/>
    <w:rsid w:val="00C17D07"/>
    <w:rsid w:val="00C234B1"/>
    <w:rsid w:val="00C24675"/>
    <w:rsid w:val="00C26355"/>
    <w:rsid w:val="00C26802"/>
    <w:rsid w:val="00C27FD6"/>
    <w:rsid w:val="00C31673"/>
    <w:rsid w:val="00C32227"/>
    <w:rsid w:val="00C32934"/>
    <w:rsid w:val="00C3317E"/>
    <w:rsid w:val="00C33739"/>
    <w:rsid w:val="00C337C4"/>
    <w:rsid w:val="00C362AC"/>
    <w:rsid w:val="00C37B7D"/>
    <w:rsid w:val="00C407B8"/>
    <w:rsid w:val="00C41129"/>
    <w:rsid w:val="00C43920"/>
    <w:rsid w:val="00C4409C"/>
    <w:rsid w:val="00C47F86"/>
    <w:rsid w:val="00C50714"/>
    <w:rsid w:val="00C52912"/>
    <w:rsid w:val="00C55B11"/>
    <w:rsid w:val="00C55F2F"/>
    <w:rsid w:val="00C60B91"/>
    <w:rsid w:val="00C61253"/>
    <w:rsid w:val="00C61498"/>
    <w:rsid w:val="00C61A66"/>
    <w:rsid w:val="00C6427A"/>
    <w:rsid w:val="00C65E46"/>
    <w:rsid w:val="00C66452"/>
    <w:rsid w:val="00C66DEF"/>
    <w:rsid w:val="00C6757B"/>
    <w:rsid w:val="00C708F9"/>
    <w:rsid w:val="00C72C68"/>
    <w:rsid w:val="00C72C93"/>
    <w:rsid w:val="00C737F6"/>
    <w:rsid w:val="00C73B9C"/>
    <w:rsid w:val="00C740F0"/>
    <w:rsid w:val="00C744F0"/>
    <w:rsid w:val="00C76823"/>
    <w:rsid w:val="00C77BAE"/>
    <w:rsid w:val="00C80616"/>
    <w:rsid w:val="00C8360F"/>
    <w:rsid w:val="00C83BC8"/>
    <w:rsid w:val="00C83D55"/>
    <w:rsid w:val="00C858C5"/>
    <w:rsid w:val="00C85B5E"/>
    <w:rsid w:val="00C868AA"/>
    <w:rsid w:val="00C909B1"/>
    <w:rsid w:val="00C93566"/>
    <w:rsid w:val="00C957CE"/>
    <w:rsid w:val="00CA0419"/>
    <w:rsid w:val="00CA08B4"/>
    <w:rsid w:val="00CA46D1"/>
    <w:rsid w:val="00CA52EA"/>
    <w:rsid w:val="00CA5DA5"/>
    <w:rsid w:val="00CA616A"/>
    <w:rsid w:val="00CA72E2"/>
    <w:rsid w:val="00CA7416"/>
    <w:rsid w:val="00CA7B12"/>
    <w:rsid w:val="00CA7B8D"/>
    <w:rsid w:val="00CB1E28"/>
    <w:rsid w:val="00CB1F56"/>
    <w:rsid w:val="00CB2F28"/>
    <w:rsid w:val="00CB2F5E"/>
    <w:rsid w:val="00CB34BD"/>
    <w:rsid w:val="00CB3858"/>
    <w:rsid w:val="00CB387F"/>
    <w:rsid w:val="00CB5777"/>
    <w:rsid w:val="00CB5C0F"/>
    <w:rsid w:val="00CB5E9C"/>
    <w:rsid w:val="00CB72B1"/>
    <w:rsid w:val="00CC2DEF"/>
    <w:rsid w:val="00CC2EDD"/>
    <w:rsid w:val="00CC3A75"/>
    <w:rsid w:val="00CC3B2D"/>
    <w:rsid w:val="00CC5360"/>
    <w:rsid w:val="00CD20A7"/>
    <w:rsid w:val="00CD21C6"/>
    <w:rsid w:val="00CD3413"/>
    <w:rsid w:val="00CD433E"/>
    <w:rsid w:val="00CD4838"/>
    <w:rsid w:val="00CE2C57"/>
    <w:rsid w:val="00CE3270"/>
    <w:rsid w:val="00CE445F"/>
    <w:rsid w:val="00CE60AF"/>
    <w:rsid w:val="00CE7800"/>
    <w:rsid w:val="00CF09F0"/>
    <w:rsid w:val="00CF09F5"/>
    <w:rsid w:val="00CF11B4"/>
    <w:rsid w:val="00CF1855"/>
    <w:rsid w:val="00CF1F8E"/>
    <w:rsid w:val="00CF2E7C"/>
    <w:rsid w:val="00CF32FD"/>
    <w:rsid w:val="00CF42CE"/>
    <w:rsid w:val="00CF5F11"/>
    <w:rsid w:val="00CF5F2A"/>
    <w:rsid w:val="00CF675B"/>
    <w:rsid w:val="00CF6CCD"/>
    <w:rsid w:val="00CF7A79"/>
    <w:rsid w:val="00CF7D7A"/>
    <w:rsid w:val="00D00116"/>
    <w:rsid w:val="00D00157"/>
    <w:rsid w:val="00D06D30"/>
    <w:rsid w:val="00D078E8"/>
    <w:rsid w:val="00D0791A"/>
    <w:rsid w:val="00D1119F"/>
    <w:rsid w:val="00D1177F"/>
    <w:rsid w:val="00D173EE"/>
    <w:rsid w:val="00D234CD"/>
    <w:rsid w:val="00D23696"/>
    <w:rsid w:val="00D23DEB"/>
    <w:rsid w:val="00D255B4"/>
    <w:rsid w:val="00D272E1"/>
    <w:rsid w:val="00D27502"/>
    <w:rsid w:val="00D30C80"/>
    <w:rsid w:val="00D30EDC"/>
    <w:rsid w:val="00D314CE"/>
    <w:rsid w:val="00D32768"/>
    <w:rsid w:val="00D32F63"/>
    <w:rsid w:val="00D33780"/>
    <w:rsid w:val="00D3773C"/>
    <w:rsid w:val="00D40592"/>
    <w:rsid w:val="00D41D58"/>
    <w:rsid w:val="00D4257D"/>
    <w:rsid w:val="00D434E5"/>
    <w:rsid w:val="00D43FCB"/>
    <w:rsid w:val="00D450D5"/>
    <w:rsid w:val="00D451B6"/>
    <w:rsid w:val="00D452B1"/>
    <w:rsid w:val="00D5171D"/>
    <w:rsid w:val="00D52EBF"/>
    <w:rsid w:val="00D53A88"/>
    <w:rsid w:val="00D546AB"/>
    <w:rsid w:val="00D55686"/>
    <w:rsid w:val="00D56BD2"/>
    <w:rsid w:val="00D56C27"/>
    <w:rsid w:val="00D573AA"/>
    <w:rsid w:val="00D6050F"/>
    <w:rsid w:val="00D60BF9"/>
    <w:rsid w:val="00D60CA6"/>
    <w:rsid w:val="00D61C9A"/>
    <w:rsid w:val="00D6247E"/>
    <w:rsid w:val="00D6339C"/>
    <w:rsid w:val="00D64E39"/>
    <w:rsid w:val="00D651DF"/>
    <w:rsid w:val="00D6694B"/>
    <w:rsid w:val="00D706AB"/>
    <w:rsid w:val="00D711CD"/>
    <w:rsid w:val="00D721F5"/>
    <w:rsid w:val="00D731D4"/>
    <w:rsid w:val="00D74488"/>
    <w:rsid w:val="00D74D7B"/>
    <w:rsid w:val="00D75AF3"/>
    <w:rsid w:val="00D76361"/>
    <w:rsid w:val="00D775A2"/>
    <w:rsid w:val="00D77FD2"/>
    <w:rsid w:val="00D8147B"/>
    <w:rsid w:val="00D822AA"/>
    <w:rsid w:val="00D83383"/>
    <w:rsid w:val="00D836C2"/>
    <w:rsid w:val="00D83C0B"/>
    <w:rsid w:val="00D843E1"/>
    <w:rsid w:val="00D8611F"/>
    <w:rsid w:val="00D86150"/>
    <w:rsid w:val="00D8684E"/>
    <w:rsid w:val="00D86A76"/>
    <w:rsid w:val="00D878F9"/>
    <w:rsid w:val="00D908E1"/>
    <w:rsid w:val="00D96C56"/>
    <w:rsid w:val="00D96DE7"/>
    <w:rsid w:val="00DA012F"/>
    <w:rsid w:val="00DA4C5F"/>
    <w:rsid w:val="00DA75B3"/>
    <w:rsid w:val="00DB0FF5"/>
    <w:rsid w:val="00DB1523"/>
    <w:rsid w:val="00DB16A4"/>
    <w:rsid w:val="00DB238F"/>
    <w:rsid w:val="00DB5D01"/>
    <w:rsid w:val="00DB6142"/>
    <w:rsid w:val="00DB771D"/>
    <w:rsid w:val="00DC0744"/>
    <w:rsid w:val="00DC0809"/>
    <w:rsid w:val="00DC2A5E"/>
    <w:rsid w:val="00DC38A4"/>
    <w:rsid w:val="00DC4B17"/>
    <w:rsid w:val="00DC5951"/>
    <w:rsid w:val="00DC64CA"/>
    <w:rsid w:val="00DC66DE"/>
    <w:rsid w:val="00DC74E4"/>
    <w:rsid w:val="00DC7B63"/>
    <w:rsid w:val="00DD0DA2"/>
    <w:rsid w:val="00DD1661"/>
    <w:rsid w:val="00DD189A"/>
    <w:rsid w:val="00DD1D75"/>
    <w:rsid w:val="00DD4E58"/>
    <w:rsid w:val="00DD5DB0"/>
    <w:rsid w:val="00DD69ED"/>
    <w:rsid w:val="00DD6F67"/>
    <w:rsid w:val="00DD7258"/>
    <w:rsid w:val="00DD751A"/>
    <w:rsid w:val="00DE02D3"/>
    <w:rsid w:val="00DE1A9C"/>
    <w:rsid w:val="00DE2AE1"/>
    <w:rsid w:val="00DE2DAE"/>
    <w:rsid w:val="00DE3640"/>
    <w:rsid w:val="00DE71D1"/>
    <w:rsid w:val="00DF0511"/>
    <w:rsid w:val="00DF0626"/>
    <w:rsid w:val="00DF0B13"/>
    <w:rsid w:val="00DF1574"/>
    <w:rsid w:val="00DF16BC"/>
    <w:rsid w:val="00DF2B27"/>
    <w:rsid w:val="00DF380F"/>
    <w:rsid w:val="00DF4218"/>
    <w:rsid w:val="00DF4926"/>
    <w:rsid w:val="00DF5474"/>
    <w:rsid w:val="00DF561C"/>
    <w:rsid w:val="00DF5CE6"/>
    <w:rsid w:val="00DF687A"/>
    <w:rsid w:val="00DF7B4A"/>
    <w:rsid w:val="00DF7F85"/>
    <w:rsid w:val="00E010E2"/>
    <w:rsid w:val="00E012BA"/>
    <w:rsid w:val="00E032A1"/>
    <w:rsid w:val="00E06414"/>
    <w:rsid w:val="00E1025D"/>
    <w:rsid w:val="00E1026D"/>
    <w:rsid w:val="00E1051F"/>
    <w:rsid w:val="00E108AA"/>
    <w:rsid w:val="00E123FA"/>
    <w:rsid w:val="00E135EF"/>
    <w:rsid w:val="00E139DC"/>
    <w:rsid w:val="00E13EC1"/>
    <w:rsid w:val="00E14C3D"/>
    <w:rsid w:val="00E14DFD"/>
    <w:rsid w:val="00E14F3A"/>
    <w:rsid w:val="00E153C2"/>
    <w:rsid w:val="00E15797"/>
    <w:rsid w:val="00E158F8"/>
    <w:rsid w:val="00E1659F"/>
    <w:rsid w:val="00E16D34"/>
    <w:rsid w:val="00E16F24"/>
    <w:rsid w:val="00E176DF"/>
    <w:rsid w:val="00E17D1D"/>
    <w:rsid w:val="00E2174B"/>
    <w:rsid w:val="00E23BCE"/>
    <w:rsid w:val="00E2412B"/>
    <w:rsid w:val="00E24AA8"/>
    <w:rsid w:val="00E25D04"/>
    <w:rsid w:val="00E263AB"/>
    <w:rsid w:val="00E26A66"/>
    <w:rsid w:val="00E26FD9"/>
    <w:rsid w:val="00E27087"/>
    <w:rsid w:val="00E27FDF"/>
    <w:rsid w:val="00E27FE5"/>
    <w:rsid w:val="00E31176"/>
    <w:rsid w:val="00E31875"/>
    <w:rsid w:val="00E318C3"/>
    <w:rsid w:val="00E31A61"/>
    <w:rsid w:val="00E327D3"/>
    <w:rsid w:val="00E34BE6"/>
    <w:rsid w:val="00E351A3"/>
    <w:rsid w:val="00E353C3"/>
    <w:rsid w:val="00E358EE"/>
    <w:rsid w:val="00E37EEB"/>
    <w:rsid w:val="00E40069"/>
    <w:rsid w:val="00E4048B"/>
    <w:rsid w:val="00E408F9"/>
    <w:rsid w:val="00E40985"/>
    <w:rsid w:val="00E41C42"/>
    <w:rsid w:val="00E41F16"/>
    <w:rsid w:val="00E4232A"/>
    <w:rsid w:val="00E427E6"/>
    <w:rsid w:val="00E43C9F"/>
    <w:rsid w:val="00E454C5"/>
    <w:rsid w:val="00E46CDA"/>
    <w:rsid w:val="00E46EC2"/>
    <w:rsid w:val="00E50376"/>
    <w:rsid w:val="00E510BA"/>
    <w:rsid w:val="00E520D1"/>
    <w:rsid w:val="00E532B3"/>
    <w:rsid w:val="00E5639E"/>
    <w:rsid w:val="00E61DB2"/>
    <w:rsid w:val="00E6331B"/>
    <w:rsid w:val="00E638FC"/>
    <w:rsid w:val="00E63A40"/>
    <w:rsid w:val="00E6643A"/>
    <w:rsid w:val="00E67BAD"/>
    <w:rsid w:val="00E71214"/>
    <w:rsid w:val="00E732EA"/>
    <w:rsid w:val="00E737D1"/>
    <w:rsid w:val="00E74D54"/>
    <w:rsid w:val="00E75729"/>
    <w:rsid w:val="00E75EF5"/>
    <w:rsid w:val="00E7602F"/>
    <w:rsid w:val="00E76250"/>
    <w:rsid w:val="00E76947"/>
    <w:rsid w:val="00E7770E"/>
    <w:rsid w:val="00E77EDE"/>
    <w:rsid w:val="00E80AC0"/>
    <w:rsid w:val="00E8200F"/>
    <w:rsid w:val="00E8487B"/>
    <w:rsid w:val="00E85814"/>
    <w:rsid w:val="00E90702"/>
    <w:rsid w:val="00E9270B"/>
    <w:rsid w:val="00E955B5"/>
    <w:rsid w:val="00E96076"/>
    <w:rsid w:val="00E969C7"/>
    <w:rsid w:val="00E979DB"/>
    <w:rsid w:val="00EA074C"/>
    <w:rsid w:val="00EA11E4"/>
    <w:rsid w:val="00EA1FAB"/>
    <w:rsid w:val="00EA37CB"/>
    <w:rsid w:val="00EA523E"/>
    <w:rsid w:val="00EA57F5"/>
    <w:rsid w:val="00EA78B3"/>
    <w:rsid w:val="00EB0202"/>
    <w:rsid w:val="00EB15D1"/>
    <w:rsid w:val="00EB1CB2"/>
    <w:rsid w:val="00EB20D5"/>
    <w:rsid w:val="00EB3AA3"/>
    <w:rsid w:val="00EB4EDC"/>
    <w:rsid w:val="00EB6309"/>
    <w:rsid w:val="00EB6D8A"/>
    <w:rsid w:val="00EB736C"/>
    <w:rsid w:val="00EC1F38"/>
    <w:rsid w:val="00EC26CF"/>
    <w:rsid w:val="00EC2936"/>
    <w:rsid w:val="00EC31C4"/>
    <w:rsid w:val="00EC5366"/>
    <w:rsid w:val="00EC6398"/>
    <w:rsid w:val="00EC6DFB"/>
    <w:rsid w:val="00EC7059"/>
    <w:rsid w:val="00ED2605"/>
    <w:rsid w:val="00ED3AB9"/>
    <w:rsid w:val="00ED3AEF"/>
    <w:rsid w:val="00ED50A3"/>
    <w:rsid w:val="00ED5365"/>
    <w:rsid w:val="00ED5BF4"/>
    <w:rsid w:val="00ED6B6B"/>
    <w:rsid w:val="00ED791D"/>
    <w:rsid w:val="00ED7D38"/>
    <w:rsid w:val="00EE1E44"/>
    <w:rsid w:val="00EE1E83"/>
    <w:rsid w:val="00EE304E"/>
    <w:rsid w:val="00EE3533"/>
    <w:rsid w:val="00EE36BE"/>
    <w:rsid w:val="00EE4ADB"/>
    <w:rsid w:val="00EE5445"/>
    <w:rsid w:val="00EF0146"/>
    <w:rsid w:val="00EF0389"/>
    <w:rsid w:val="00EF08BC"/>
    <w:rsid w:val="00EF093C"/>
    <w:rsid w:val="00EF20DF"/>
    <w:rsid w:val="00EF2752"/>
    <w:rsid w:val="00EF7DA4"/>
    <w:rsid w:val="00F01733"/>
    <w:rsid w:val="00F05AF7"/>
    <w:rsid w:val="00F05C4A"/>
    <w:rsid w:val="00F119E9"/>
    <w:rsid w:val="00F12092"/>
    <w:rsid w:val="00F135BD"/>
    <w:rsid w:val="00F13F10"/>
    <w:rsid w:val="00F144C0"/>
    <w:rsid w:val="00F150AF"/>
    <w:rsid w:val="00F2038B"/>
    <w:rsid w:val="00F203C3"/>
    <w:rsid w:val="00F22F27"/>
    <w:rsid w:val="00F26966"/>
    <w:rsid w:val="00F275DB"/>
    <w:rsid w:val="00F30C2C"/>
    <w:rsid w:val="00F3131F"/>
    <w:rsid w:val="00F3270E"/>
    <w:rsid w:val="00F338BD"/>
    <w:rsid w:val="00F33A2E"/>
    <w:rsid w:val="00F37F28"/>
    <w:rsid w:val="00F4093A"/>
    <w:rsid w:val="00F40B88"/>
    <w:rsid w:val="00F41021"/>
    <w:rsid w:val="00F42B1C"/>
    <w:rsid w:val="00F42E43"/>
    <w:rsid w:val="00F4490C"/>
    <w:rsid w:val="00F449E2"/>
    <w:rsid w:val="00F44E2E"/>
    <w:rsid w:val="00F459A9"/>
    <w:rsid w:val="00F45CB8"/>
    <w:rsid w:val="00F46AB8"/>
    <w:rsid w:val="00F47587"/>
    <w:rsid w:val="00F47626"/>
    <w:rsid w:val="00F47692"/>
    <w:rsid w:val="00F5009D"/>
    <w:rsid w:val="00F50E97"/>
    <w:rsid w:val="00F51038"/>
    <w:rsid w:val="00F6133D"/>
    <w:rsid w:val="00F61D78"/>
    <w:rsid w:val="00F6219F"/>
    <w:rsid w:val="00F63B73"/>
    <w:rsid w:val="00F655BF"/>
    <w:rsid w:val="00F66814"/>
    <w:rsid w:val="00F67CD5"/>
    <w:rsid w:val="00F70349"/>
    <w:rsid w:val="00F71528"/>
    <w:rsid w:val="00F72C4C"/>
    <w:rsid w:val="00F73A8B"/>
    <w:rsid w:val="00F73EF3"/>
    <w:rsid w:val="00F73F2E"/>
    <w:rsid w:val="00F74801"/>
    <w:rsid w:val="00F74953"/>
    <w:rsid w:val="00F7520E"/>
    <w:rsid w:val="00F75552"/>
    <w:rsid w:val="00F760CF"/>
    <w:rsid w:val="00F77E18"/>
    <w:rsid w:val="00F801D9"/>
    <w:rsid w:val="00F8024B"/>
    <w:rsid w:val="00F8026E"/>
    <w:rsid w:val="00F82A2B"/>
    <w:rsid w:val="00F83AFF"/>
    <w:rsid w:val="00F845E8"/>
    <w:rsid w:val="00F856D2"/>
    <w:rsid w:val="00F85801"/>
    <w:rsid w:val="00F85985"/>
    <w:rsid w:val="00F9107C"/>
    <w:rsid w:val="00F916A2"/>
    <w:rsid w:val="00F92CFE"/>
    <w:rsid w:val="00F92E0D"/>
    <w:rsid w:val="00F944F8"/>
    <w:rsid w:val="00F94BBC"/>
    <w:rsid w:val="00F952BA"/>
    <w:rsid w:val="00F9673D"/>
    <w:rsid w:val="00F96FF3"/>
    <w:rsid w:val="00F97865"/>
    <w:rsid w:val="00F97BBF"/>
    <w:rsid w:val="00FA088E"/>
    <w:rsid w:val="00FA26CD"/>
    <w:rsid w:val="00FA3DB1"/>
    <w:rsid w:val="00FA51B0"/>
    <w:rsid w:val="00FB12B6"/>
    <w:rsid w:val="00FB1350"/>
    <w:rsid w:val="00FB21BF"/>
    <w:rsid w:val="00FB2868"/>
    <w:rsid w:val="00FB3F9A"/>
    <w:rsid w:val="00FB57DB"/>
    <w:rsid w:val="00FB6018"/>
    <w:rsid w:val="00FB6B04"/>
    <w:rsid w:val="00FB7583"/>
    <w:rsid w:val="00FB7BB6"/>
    <w:rsid w:val="00FB7E20"/>
    <w:rsid w:val="00FC0382"/>
    <w:rsid w:val="00FC046C"/>
    <w:rsid w:val="00FC2069"/>
    <w:rsid w:val="00FC269B"/>
    <w:rsid w:val="00FC30EA"/>
    <w:rsid w:val="00FC36E7"/>
    <w:rsid w:val="00FC3CD8"/>
    <w:rsid w:val="00FC440D"/>
    <w:rsid w:val="00FC6AD5"/>
    <w:rsid w:val="00FC732A"/>
    <w:rsid w:val="00FD06C9"/>
    <w:rsid w:val="00FD31D7"/>
    <w:rsid w:val="00FD4EDD"/>
    <w:rsid w:val="00FD5753"/>
    <w:rsid w:val="00FD5DF8"/>
    <w:rsid w:val="00FD6167"/>
    <w:rsid w:val="00FD6269"/>
    <w:rsid w:val="00FD7B71"/>
    <w:rsid w:val="00FE0694"/>
    <w:rsid w:val="00FE1698"/>
    <w:rsid w:val="00FE2553"/>
    <w:rsid w:val="00FE2800"/>
    <w:rsid w:val="00FE2822"/>
    <w:rsid w:val="00FE289E"/>
    <w:rsid w:val="00FE2EBE"/>
    <w:rsid w:val="00FE3E67"/>
    <w:rsid w:val="00FF00DF"/>
    <w:rsid w:val="00FF0554"/>
    <w:rsid w:val="00FF066F"/>
    <w:rsid w:val="00FF0CDC"/>
    <w:rsid w:val="00FF1F9F"/>
    <w:rsid w:val="00FF23FF"/>
    <w:rsid w:val="00FF2BBE"/>
    <w:rsid w:val="00FF32C5"/>
    <w:rsid w:val="00FF3923"/>
    <w:rsid w:val="068333F2"/>
    <w:rsid w:val="0A371B3E"/>
    <w:rsid w:val="0B614B84"/>
    <w:rsid w:val="125B712F"/>
    <w:rsid w:val="2ABC3C66"/>
    <w:rsid w:val="2B347E54"/>
    <w:rsid w:val="382A2124"/>
    <w:rsid w:val="45D039B5"/>
    <w:rsid w:val="46222A48"/>
    <w:rsid w:val="4D8A1A63"/>
    <w:rsid w:val="50B2620D"/>
    <w:rsid w:val="6DB031EC"/>
    <w:rsid w:val="7CFD0B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er" w:uiPriority="99"/>
    <w:lsdException w:name="index heading" w:semiHidden="1"/>
    <w:lsdException w:name="caption" w:qFormat="1"/>
    <w:lsdException w:name="Title" w:qFormat="1"/>
    <w:lsdException w:name="Default Paragraph Font" w:semiHidden="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djustRightInd w:val="0"/>
      <w:spacing w:line="360" w:lineRule="auto"/>
      <w:jc w:val="center"/>
      <w:textAlignment w:val="baseline"/>
      <w:outlineLvl w:val="0"/>
    </w:pPr>
    <w:rPr>
      <w:rFonts w:ascii="仿宋_GB2312" w:eastAsia="仿宋_GB2312" w:hAnsi="Arial"/>
      <w:sz w:val="24"/>
      <w:lang/>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lang/>
    </w:rPr>
  </w:style>
  <w:style w:type="paragraph" w:styleId="3">
    <w:name w:val="heading 3"/>
    <w:basedOn w:val="a"/>
    <w:next w:val="a0"/>
    <w:link w:val="3Char"/>
    <w:qFormat/>
    <w:pPr>
      <w:keepNext/>
      <w:keepLines/>
      <w:autoSpaceDE w:val="0"/>
      <w:autoSpaceDN w:val="0"/>
      <w:adjustRightInd w:val="0"/>
      <w:spacing w:before="360" w:after="260" w:line="360" w:lineRule="auto"/>
      <w:jc w:val="left"/>
      <w:textAlignment w:val="baseline"/>
      <w:outlineLvl w:val="2"/>
    </w:pPr>
    <w:rPr>
      <w:rFonts w:ascii="宋体" w:hAnsi="Arial"/>
      <w:b/>
      <w:sz w:val="28"/>
      <w:szCs w:val="20"/>
      <w:lang/>
    </w:rPr>
  </w:style>
  <w:style w:type="paragraph" w:styleId="4">
    <w:name w:val="heading 4"/>
    <w:basedOn w:val="a"/>
    <w:next w:val="a0"/>
    <w:link w:val="4Char"/>
    <w:qFormat/>
    <w:pPr>
      <w:keepNext/>
      <w:keepLines/>
      <w:spacing w:before="280" w:after="290" w:line="376" w:lineRule="auto"/>
      <w:outlineLvl w:val="3"/>
    </w:pPr>
    <w:rPr>
      <w:rFonts w:ascii="Arial" w:eastAsia="黑体" w:hAnsi="Arial"/>
      <w:b/>
      <w:sz w:val="24"/>
      <w:szCs w:val="20"/>
      <w:lang/>
    </w:rPr>
  </w:style>
  <w:style w:type="paragraph" w:styleId="5">
    <w:name w:val="heading 5"/>
    <w:basedOn w:val="a"/>
    <w:next w:val="a0"/>
    <w:link w:val="5Char"/>
    <w:qFormat/>
    <w:pPr>
      <w:keepNext/>
      <w:keepLines/>
      <w:numPr>
        <w:ilvl w:val="4"/>
        <w:numId w:val="1"/>
      </w:numPr>
      <w:spacing w:before="280" w:after="290" w:line="376" w:lineRule="auto"/>
      <w:outlineLvl w:val="4"/>
    </w:pPr>
    <w:rPr>
      <w:b/>
      <w:sz w:val="28"/>
      <w:szCs w:val="20"/>
      <w:lang/>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szCs w:val="20"/>
      <w:lang/>
    </w:rPr>
  </w:style>
  <w:style w:type="paragraph" w:styleId="7">
    <w:name w:val="heading 7"/>
    <w:basedOn w:val="a"/>
    <w:next w:val="a0"/>
    <w:link w:val="7Char"/>
    <w:qFormat/>
    <w:pPr>
      <w:keepNext/>
      <w:keepLines/>
      <w:numPr>
        <w:ilvl w:val="6"/>
        <w:numId w:val="1"/>
      </w:numPr>
      <w:spacing w:before="240" w:after="64" w:line="320" w:lineRule="auto"/>
      <w:outlineLvl w:val="6"/>
    </w:pPr>
    <w:rPr>
      <w:b/>
      <w:sz w:val="24"/>
      <w:szCs w:val="20"/>
      <w:lang/>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szCs w:val="20"/>
      <w:lang/>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szCs w:val="20"/>
      <w:lang/>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link w:val="4"/>
    <w:rPr>
      <w:rFonts w:ascii="Arial" w:eastAsia="黑体" w:hAnsi="Arial"/>
      <w:b/>
      <w:kern w:val="2"/>
      <w:sz w:val="24"/>
    </w:rPr>
  </w:style>
  <w:style w:type="character" w:customStyle="1" w:styleId="3Char">
    <w:name w:val="标题 3 Char"/>
    <w:link w:val="3"/>
    <w:rPr>
      <w:rFonts w:ascii="宋体" w:hAnsi="Arial"/>
      <w:b/>
      <w:kern w:val="2"/>
      <w:sz w:val="28"/>
    </w:rPr>
  </w:style>
  <w:style w:type="character" w:customStyle="1" w:styleId="unnamed21">
    <w:name w:val="unnamed21"/>
    <w:rPr>
      <w:strike w:val="0"/>
      <w:dstrike w:val="0"/>
      <w:color w:val="CC6633"/>
      <w:u w:val="none"/>
    </w:rPr>
  </w:style>
  <w:style w:type="character" w:customStyle="1" w:styleId="Char">
    <w:name w:val="页眉 Char"/>
    <w:link w:val="a4"/>
    <w:rPr>
      <w:kern w:val="2"/>
      <w:sz w:val="18"/>
      <w:szCs w:val="18"/>
    </w:rPr>
  </w:style>
  <w:style w:type="character" w:customStyle="1" w:styleId="5Char">
    <w:name w:val="标题 5 Char"/>
    <w:link w:val="5"/>
    <w:rPr>
      <w:b/>
      <w:kern w:val="2"/>
      <w:sz w:val="28"/>
    </w:rPr>
  </w:style>
  <w:style w:type="character" w:customStyle="1" w:styleId="Char0">
    <w:name w:val="正文文本 Char"/>
    <w:link w:val="a5"/>
    <w:rPr>
      <w:kern w:val="2"/>
      <w:sz w:val="21"/>
      <w:szCs w:val="24"/>
    </w:rPr>
  </w:style>
  <w:style w:type="character" w:customStyle="1" w:styleId="8Char">
    <w:name w:val="标题 8 Char"/>
    <w:link w:val="8"/>
    <w:rPr>
      <w:rFonts w:ascii="Arial" w:eastAsia="黑体" w:hAnsi="Arial"/>
      <w:kern w:val="2"/>
      <w:sz w:val="24"/>
    </w:rPr>
  </w:style>
  <w:style w:type="character" w:customStyle="1" w:styleId="foChar">
    <w:name w:val="fo Char"/>
    <w:aliases w:val="footer odd Char,odd Char,footer Final Char,Footer-Even Char,Footer1 Char,FtrF Char Char"/>
    <w:rPr>
      <w:rFonts w:eastAsia="宋体"/>
      <w:kern w:val="2"/>
      <w:sz w:val="18"/>
      <w:lang w:bidi="ar-SA"/>
    </w:rPr>
  </w:style>
  <w:style w:type="character" w:customStyle="1" w:styleId="7Char">
    <w:name w:val="标题 7 Char"/>
    <w:link w:val="7"/>
    <w:rPr>
      <w:b/>
      <w:kern w:val="2"/>
      <w:sz w:val="24"/>
    </w:rPr>
  </w:style>
  <w:style w:type="character" w:customStyle="1" w:styleId="Char1">
    <w:name w:val="正文（缩进） Char"/>
    <w:link w:val="a6"/>
    <w:rPr>
      <w:rFonts w:eastAsia="宋体"/>
      <w:sz w:val="24"/>
      <w:szCs w:val="24"/>
      <w:lang w:bidi="ar-SA"/>
    </w:rPr>
  </w:style>
  <w:style w:type="character" w:customStyle="1" w:styleId="headeroddCharChar">
    <w:name w:val="header odd Char Char"/>
    <w:rPr>
      <w:rFonts w:eastAsia="宋体"/>
      <w:kern w:val="2"/>
      <w:sz w:val="18"/>
      <w:szCs w:val="18"/>
      <w:lang w:val="en-US" w:eastAsia="zh-CN" w:bidi="ar-SA"/>
    </w:rPr>
  </w:style>
  <w:style w:type="character" w:customStyle="1" w:styleId="font41">
    <w:name w:val="font41"/>
    <w:rPr>
      <w:rFonts w:ascii="Arial" w:hAnsi="Arial" w:cs="Arial"/>
      <w:i w:val="0"/>
      <w:color w:val="000000"/>
      <w:sz w:val="20"/>
      <w:szCs w:val="20"/>
      <w:u w:val="none"/>
    </w:rPr>
  </w:style>
  <w:style w:type="character" w:customStyle="1" w:styleId="3Char0">
    <w:name w:val="样式 标题 3 + 小四 Char"/>
    <w:rPr>
      <w:rFonts w:ascii="宋体" w:eastAsia="宋体" w:hAnsi="宋体" w:cs="Arial"/>
      <w:b/>
      <w:bCs/>
      <w:smallCaps/>
      <w:kern w:val="2"/>
      <w:sz w:val="24"/>
      <w:szCs w:val="24"/>
      <w:lang w:val="en-US" w:eastAsia="zh-CN" w:bidi="ar-SA"/>
    </w:rPr>
  </w:style>
  <w:style w:type="character" w:customStyle="1" w:styleId="HTMLChar">
    <w:name w:val="HTML 预设格式 Char"/>
    <w:link w:val="HTML"/>
    <w:rPr>
      <w:rFonts w:ascii="黑体" w:eastAsia="黑体" w:hAnsi="Courier New" w:cs="Courier New"/>
    </w:rPr>
  </w:style>
  <w:style w:type="character" w:customStyle="1" w:styleId="style31">
    <w:name w:val="style31"/>
    <w:rPr>
      <w:sz w:val="18"/>
      <w:szCs w:val="18"/>
    </w:rPr>
  </w:style>
  <w:style w:type="character" w:customStyle="1" w:styleId="3Char1">
    <w:name w:val="正文文本缩进 3 Char"/>
    <w:link w:val="30"/>
    <w:rPr>
      <w:kern w:val="2"/>
      <w:sz w:val="21"/>
    </w:rPr>
  </w:style>
  <w:style w:type="character" w:customStyle="1" w:styleId="CharChar23">
    <w:name w:val=" Char Char23"/>
    <w:rPr>
      <w:rFonts w:ascii="宋体" w:eastAsia="宋体" w:hAnsi="宋体"/>
      <w:sz w:val="24"/>
      <w:lang w:bidi="ar-SA"/>
    </w:rPr>
  </w:style>
  <w:style w:type="character" w:customStyle="1" w:styleId="2Char0">
    <w:name w:val="正文文本缩进 2 Char"/>
    <w:link w:val="20"/>
    <w:rPr>
      <w:kern w:val="2"/>
      <w:sz w:val="21"/>
    </w:rPr>
  </w:style>
  <w:style w:type="character" w:customStyle="1" w:styleId="9Char">
    <w:name w:val="标题 9 Char"/>
    <w:link w:val="9"/>
    <w:rPr>
      <w:rFonts w:ascii="Arial" w:eastAsia="黑体" w:hAnsi="Arial"/>
      <w:kern w:val="2"/>
      <w:sz w:val="21"/>
    </w:rPr>
  </w:style>
  <w:style w:type="character" w:customStyle="1" w:styleId="Char2">
    <w:name w:val="日期 Char"/>
    <w:link w:val="a7"/>
    <w:rPr>
      <w:rFonts w:ascii="宋体" w:hAnsi="宋体"/>
      <w:sz w:val="24"/>
    </w:rPr>
  </w:style>
  <w:style w:type="character" w:customStyle="1" w:styleId="Char3">
    <w:name w:val="表格题目 Char"/>
    <w:link w:val="a8"/>
    <w:rPr>
      <w:rFonts w:eastAsia="楷体_GB2312"/>
      <w:snapToGrid w:val="0"/>
      <w:sz w:val="24"/>
      <w:szCs w:val="24"/>
      <w:lang w:val="en-US" w:eastAsia="zh-CN" w:bidi="ar-SA"/>
    </w:rPr>
  </w:style>
  <w:style w:type="character" w:customStyle="1" w:styleId="0921Char1">
    <w:name w:val="0921 Char1"/>
    <w:aliases w:val="纯文本 Char Char Char Char1,普通文字 Char Char2,纯文本 Char Char Char2,普通文字 Char Char Char1,Texte Char1,普通文字 Char2,小 Char Char1"/>
    <w:rPr>
      <w:rFonts w:ascii="宋体" w:hAnsi="Courier New"/>
      <w:spacing w:val="-8"/>
      <w:kern w:val="2"/>
      <w:sz w:val="24"/>
    </w:rPr>
  </w:style>
  <w:style w:type="character" w:customStyle="1" w:styleId="p141">
    <w:name w:val="p141"/>
    <w:rPr>
      <w:sz w:val="21"/>
      <w:szCs w:val="21"/>
    </w:rPr>
  </w:style>
  <w:style w:type="character" w:customStyle="1" w:styleId="h6Char1">
    <w:name w:val="h6 Char1"/>
    <w:aliases w:val="Third Subheading Char1,L6 Char1,H6 Char1,BOD 4 Char1,第五层条 Char1,PIM 6 Char1,6 Char1,Bullet list Char1,Bullet (Single Lines) Char1,CSS节内4级标记 Char1,Legal Level 1. Char1,Figure label Char1,l6 Char1,hsm Char1,cnp Char1,list 6 Char1,h61 Char"/>
    <w:rPr>
      <w:rFonts w:ascii="Arial" w:eastAsia="黑体" w:hAnsi="Arial"/>
      <w:b/>
      <w:kern w:val="2"/>
      <w:sz w:val="24"/>
      <w:lang w:bidi="ar-SA"/>
    </w:rPr>
  </w:style>
  <w:style w:type="character" w:customStyle="1" w:styleId="0CharChar">
    <w:name w:val="0正文 Char Char"/>
    <w:link w:val="0"/>
    <w:qFormat/>
    <w:rPr>
      <w:rFonts w:ascii="宋体" w:hAnsi="宋体"/>
      <w:szCs w:val="21"/>
    </w:rPr>
  </w:style>
  <w:style w:type="character" w:customStyle="1" w:styleId="Char4">
    <w:name w:val="批注文字 Char"/>
    <w:link w:val="a9"/>
    <w:rPr>
      <w:kern w:val="2"/>
      <w:sz w:val="21"/>
      <w:szCs w:val="24"/>
    </w:rPr>
  </w:style>
  <w:style w:type="character" w:customStyle="1" w:styleId="2Char1">
    <w:name w:val="编号2级 Char"/>
    <w:link w:val="21"/>
    <w:rPr>
      <w:rFonts w:eastAsia="Times New Roman"/>
      <w:kern w:val="24"/>
      <w:sz w:val="24"/>
      <w:szCs w:val="18"/>
      <w:lang w:val="en-US" w:eastAsia="zh-CN" w:bidi="ar-SA"/>
    </w:rPr>
  </w:style>
  <w:style w:type="character" w:customStyle="1" w:styleId="Char10">
    <w:name w:val="标准正文 Char1"/>
    <w:link w:val="aa"/>
    <w:rPr>
      <w:rFonts w:eastAsia="宋体"/>
      <w:kern w:val="2"/>
      <w:sz w:val="24"/>
      <w:lang w:bidi="ar-SA"/>
    </w:rPr>
  </w:style>
  <w:style w:type="character" w:customStyle="1" w:styleId="style21">
    <w:name w:val="style21"/>
    <w:rPr>
      <w:color w:val="EF6A11"/>
    </w:rPr>
  </w:style>
  <w:style w:type="character" w:customStyle="1" w:styleId="2Char">
    <w:name w:val="标题 2 Char"/>
    <w:link w:val="2"/>
    <w:rPr>
      <w:rFonts w:ascii="Arial" w:eastAsia="黑体" w:hAnsi="Arial"/>
      <w:b/>
      <w:spacing w:val="24"/>
      <w:sz w:val="24"/>
    </w:rPr>
  </w:style>
  <w:style w:type="character" w:customStyle="1" w:styleId="Char5">
    <w:name w:val="文档结构图 Char"/>
    <w:link w:val="ab"/>
    <w:semiHidden/>
    <w:rPr>
      <w:kern w:val="2"/>
      <w:sz w:val="21"/>
      <w:szCs w:val="24"/>
      <w:shd w:val="clear" w:color="auto" w:fill="000080"/>
    </w:rPr>
  </w:style>
  <w:style w:type="character" w:customStyle="1" w:styleId="Char6">
    <w:name w:val="正文缩进 Char"/>
    <w:link w:val="a0"/>
    <w:rPr>
      <w:kern w:val="2"/>
      <w:sz w:val="24"/>
    </w:rPr>
  </w:style>
  <w:style w:type="character" w:customStyle="1" w:styleId="Char7">
    <w:name w:val="段 Char"/>
    <w:link w:val="ac"/>
    <w:rPr>
      <w:rFonts w:ascii="宋体"/>
      <w:sz w:val="21"/>
      <w:lang w:val="en-US" w:eastAsia="zh-CN" w:bidi="ar-SA"/>
    </w:rPr>
  </w:style>
  <w:style w:type="character" w:customStyle="1" w:styleId="Char8">
    <w:name w:val="尾注文本 Char"/>
    <w:link w:val="ad"/>
    <w:rPr>
      <w:kern w:val="2"/>
      <w:sz w:val="21"/>
      <w:szCs w:val="24"/>
    </w:rPr>
  </w:style>
  <w:style w:type="character" w:customStyle="1" w:styleId="userdata">
    <w:name w:val="userdata"/>
    <w:rPr>
      <w:rFonts w:ascii="Tahoma" w:eastAsia="宋体" w:hAnsi="Tahoma"/>
      <w:b/>
      <w:bCs/>
      <w:kern w:val="2"/>
      <w:sz w:val="24"/>
      <w:szCs w:val="24"/>
      <w:lang w:val="en-US" w:eastAsia="zh-CN" w:bidi="ar-SA"/>
    </w:rPr>
  </w:style>
  <w:style w:type="character" w:customStyle="1" w:styleId="cnfont1">
    <w:name w:val="cnfont1"/>
    <w:basedOn w:val="a1"/>
  </w:style>
  <w:style w:type="character" w:customStyle="1" w:styleId="Char9">
    <w:name w:val="正文首行缩进 Char"/>
    <w:link w:val="ae"/>
    <w:rPr>
      <w:kern w:val="2"/>
      <w:sz w:val="21"/>
    </w:rPr>
  </w:style>
  <w:style w:type="character" w:customStyle="1" w:styleId="af">
    <w:name w:val="样式 宋体"/>
    <w:rPr>
      <w:rFonts w:ascii="宋体" w:eastAsia="宋体" w:hAnsi="宋体"/>
      <w:sz w:val="24"/>
      <w:szCs w:val="24"/>
    </w:rPr>
  </w:style>
  <w:style w:type="character" w:customStyle="1" w:styleId="1CharChar">
    <w:name w:val="编号1级 Char Char"/>
    <w:link w:val="10"/>
    <w:rPr>
      <w:rFonts w:eastAsia="Times New Roman" w:cs="宋体"/>
      <w:kern w:val="24"/>
      <w:sz w:val="24"/>
      <w:szCs w:val="24"/>
      <w:lang w:val="en-US" w:eastAsia="zh-CN" w:bidi="ar-SA"/>
    </w:rPr>
  </w:style>
  <w:style w:type="character" w:customStyle="1" w:styleId="Char11">
    <w:name w:val="正文缩进 Char1"/>
    <w:qFormat/>
    <w:rPr>
      <w:kern w:val="2"/>
      <w:sz w:val="24"/>
    </w:rPr>
  </w:style>
  <w:style w:type="character" w:customStyle="1" w:styleId="Chara">
    <w:name w:val="页脚 Char"/>
    <w:link w:val="af0"/>
    <w:uiPriority w:val="99"/>
    <w:rPr>
      <w:kern w:val="2"/>
      <w:sz w:val="18"/>
    </w:rPr>
  </w:style>
  <w:style w:type="character" w:customStyle="1" w:styleId="2Char2">
    <w:name w:val="正文文本 2 Char"/>
    <w:link w:val="22"/>
    <w:rPr>
      <w:kern w:val="2"/>
      <w:sz w:val="28"/>
    </w:rPr>
  </w:style>
  <w:style w:type="character" w:customStyle="1" w:styleId="PIM7Char1">
    <w:name w:val="PIM 7 Char1"/>
    <w:aliases w:val="L7 Char1,不用 Char1,h7 Char1,st Char1,SDL title Char1,sdf Char1,正文七级标题 Char1,（1） Char1,letter list Char1,cnc Char1,Caption number (column-wide) Char1,ITT t7 Char1,PA Appendix Major Char1,lettered list Char1,letter list1 Char1,letter list2 Char"/>
    <w:rPr>
      <w:rFonts w:eastAsia="宋体"/>
      <w:b/>
      <w:kern w:val="2"/>
      <w:sz w:val="24"/>
      <w:lang w:bidi="ar-SA"/>
    </w:rPr>
  </w:style>
  <w:style w:type="character" w:customStyle="1" w:styleId="6Char">
    <w:name w:val="标题 6 Char"/>
    <w:link w:val="6"/>
    <w:rPr>
      <w:rFonts w:ascii="Arial" w:eastAsia="黑体" w:hAnsi="Arial"/>
      <w:b/>
      <w:kern w:val="2"/>
      <w:sz w:val="24"/>
    </w:rPr>
  </w:style>
  <w:style w:type="character" w:customStyle="1" w:styleId="H5Char">
    <w:name w:val="H5 Char"/>
    <w:aliases w:val="h5 Char,l5 Char,hm Char,Table label Char,mh2 Char,Module heading 2 Char,Head 5 Char,list 5 Char,IS41 Heading 5 Char,h51 Char,heading 5 Char,Heading5 Char,PIM 5 Char,ITT t5 Char,PA Pico Section Char,H5-Heading 5 Char,heading5 Char,dash Char"/>
    <w:rPr>
      <w:rFonts w:eastAsia="宋体"/>
      <w:b/>
      <w:kern w:val="2"/>
      <w:sz w:val="28"/>
      <w:lang w:bidi="ar-SA"/>
    </w:rPr>
  </w:style>
  <w:style w:type="character" w:customStyle="1" w:styleId="14normal1">
    <w:name w:val="14normal1"/>
    <w:rPr>
      <w:rFonts w:ascii="宋体" w:eastAsia="宋体" w:hAnsi="宋体" w:hint="eastAsia"/>
      <w:color w:val="000000"/>
      <w:kern w:val="2"/>
      <w:sz w:val="25"/>
      <w:szCs w:val="25"/>
      <w:lang w:val="en-US" w:eastAsia="zh-CN" w:bidi="ar-SA"/>
    </w:rPr>
  </w:style>
  <w:style w:type="character" w:customStyle="1" w:styleId="Charb">
    <w:name w:val="列出段落 Char"/>
    <w:link w:val="af1"/>
    <w:rPr>
      <w:rFonts w:eastAsia="宋体"/>
      <w:kern w:val="2"/>
      <w:sz w:val="21"/>
      <w:szCs w:val="24"/>
      <w:lang w:val="en-US" w:eastAsia="zh-CN" w:bidi="ar-SA"/>
    </w:rPr>
  </w:style>
  <w:style w:type="character" w:customStyle="1" w:styleId="catetitleconcenter1">
    <w:name w:val="catetitleconcenter1"/>
    <w:rPr>
      <w:rFonts w:ascii="微软雅黑" w:eastAsia="微软雅黑" w:hAnsi="微软雅黑" w:hint="eastAsia"/>
      <w:color w:val="FFFFFF"/>
      <w:spacing w:val="15"/>
      <w:sz w:val="24"/>
      <w:szCs w:val="24"/>
    </w:rPr>
  </w:style>
  <w:style w:type="character" w:customStyle="1" w:styleId="defChar">
    <w:name w:val="def正文 Char"/>
    <w:link w:val="def"/>
    <w:rPr>
      <w:kern w:val="2"/>
      <w:sz w:val="21"/>
      <w:szCs w:val="21"/>
      <w:lang w:bidi="ar-SA"/>
    </w:rPr>
  </w:style>
  <w:style w:type="character" w:styleId="af2">
    <w:name w:val="Strong"/>
    <w:uiPriority w:val="22"/>
    <w:qFormat/>
    <w:rPr>
      <w:b/>
      <w:bCs/>
    </w:rPr>
  </w:style>
  <w:style w:type="character" w:styleId="af3">
    <w:name w:val="Hyperlink"/>
    <w:rPr>
      <w:color w:val="0000FF"/>
      <w:u w:val="single"/>
    </w:rPr>
  </w:style>
  <w:style w:type="character" w:styleId="af4">
    <w:name w:val="page number"/>
    <w:basedOn w:val="a1"/>
  </w:style>
  <w:style w:type="character" w:styleId="af5">
    <w:name w:val="FollowedHyperlink"/>
    <w:rPr>
      <w:color w:val="800080"/>
      <w:u w:val="single"/>
    </w:rPr>
  </w:style>
  <w:style w:type="character" w:styleId="af6">
    <w:name w:val="annotation reference"/>
    <w:rPr>
      <w:sz w:val="21"/>
      <w:szCs w:val="21"/>
    </w:rPr>
  </w:style>
  <w:style w:type="character" w:customStyle="1" w:styleId="Charc">
    <w:name w:val="批注框文本 Char"/>
    <w:link w:val="af7"/>
    <w:semiHidden/>
    <w:rPr>
      <w:kern w:val="2"/>
      <w:sz w:val="18"/>
      <w:szCs w:val="18"/>
    </w:rPr>
  </w:style>
  <w:style w:type="character" w:customStyle="1" w:styleId="PIM7Char">
    <w:name w:val="PIM 7 Char"/>
    <w:aliases w:val="L7 Char,不用 Char,h7 Char,st Char,SDL title Char,sdf Char,正文七级标题 Char,（1） Char,letter list Char,cnc Char,Caption number (column-wide) Char,ITT t7 Char,PA Appendix Major Char,lettered list Char,letter list1 Char,lettered list1 Char,1.标题 6 Char"/>
    <w:rPr>
      <w:b/>
      <w:kern w:val="2"/>
      <w:sz w:val="24"/>
    </w:rPr>
  </w:style>
  <w:style w:type="character" w:customStyle="1" w:styleId="CharChar21">
    <w:name w:val=" Char Char21"/>
    <w:rPr>
      <w:rFonts w:eastAsia="宋体"/>
      <w:kern w:val="2"/>
      <w:sz w:val="21"/>
      <w:lang w:bidi="ar-SA"/>
    </w:rPr>
  </w:style>
  <w:style w:type="character" w:customStyle="1" w:styleId="Char12">
    <w:name w:val="表 Char1"/>
    <w:aliases w:val="h8 Char1,不用8 Char1,tt Char1,tt1 Char1,Figure Char1,heading 8 Char1,正文八级标题 Char1,（A） Char1,标题6 Char1,标题6 Char Char Char1,ctp Char1,Caption text (page-wide) Char1,Center Bold Char1,ITT t8 Char1,PA Appendix Minor Char1,Center Bold1 Char1,注意框体 Char1"/>
    <w:rPr>
      <w:rFonts w:ascii="Arial" w:eastAsia="黑体" w:hAnsi="Arial"/>
      <w:kern w:val="2"/>
      <w:sz w:val="24"/>
      <w:lang w:bidi="ar-SA"/>
    </w:rPr>
  </w:style>
  <w:style w:type="character" w:customStyle="1" w:styleId="CharChar22">
    <w:name w:val=" Char Char22"/>
    <w:rPr>
      <w:rFonts w:ascii="Arial" w:eastAsia="宋体" w:hAnsi="Arial"/>
      <w:b/>
      <w:sz w:val="36"/>
      <w:lang w:bidi="ar-SA"/>
    </w:rPr>
  </w:style>
  <w:style w:type="character" w:customStyle="1" w:styleId="Chard">
    <w:name w:val="签名 Char"/>
    <w:link w:val="af8"/>
    <w:rPr>
      <w:rFonts w:eastAsia="楷体_GB2312"/>
      <w:kern w:val="2"/>
      <w:sz w:val="21"/>
    </w:rPr>
  </w:style>
  <w:style w:type="character" w:customStyle="1" w:styleId="h6Char">
    <w:name w:val="h6 Char"/>
    <w:aliases w:val="Third Subheading Char,L6 Char,H6 Char,BOD 4 Char,第五层条 Char,PIM 6 Char,6 Char,Bullet list Char,Bullet (Single Lines) Char,CSS节内4级标记 Char,Legal Level 1. Char,Figure label Char,l6 Char,hsm Char,cnp Char,Caption number (page-wide) Char,list 6 Char"/>
    <w:rPr>
      <w:rFonts w:ascii="Arial" w:eastAsia="黑体" w:hAnsi="Arial"/>
      <w:b/>
      <w:kern w:val="2"/>
      <w:sz w:val="24"/>
    </w:rPr>
  </w:style>
  <w:style w:type="character" w:customStyle="1" w:styleId="Chare">
    <w:name w:val="批注主题 Char"/>
    <w:link w:val="af9"/>
    <w:semiHidden/>
    <w:rPr>
      <w:b/>
      <w:bCs/>
      <w:kern w:val="2"/>
      <w:sz w:val="21"/>
      <w:szCs w:val="24"/>
    </w:rPr>
  </w:style>
  <w:style w:type="character" w:customStyle="1" w:styleId="font51">
    <w:name w:val="font51"/>
    <w:rPr>
      <w:rFonts w:ascii="宋体" w:eastAsia="宋体" w:hAnsi="宋体" w:cs="宋体" w:hint="eastAsia"/>
      <w:i w:val="0"/>
      <w:color w:val="000000"/>
      <w:sz w:val="20"/>
      <w:szCs w:val="20"/>
      <w:u w:val="none"/>
    </w:rPr>
  </w:style>
  <w:style w:type="character" w:customStyle="1" w:styleId="Charf">
    <w:name w:val="标题 Char"/>
    <w:link w:val="afa"/>
    <w:rPr>
      <w:rFonts w:ascii="Arial" w:hAnsi="Arial"/>
      <w:b/>
      <w:sz w:val="36"/>
    </w:rPr>
  </w:style>
  <w:style w:type="character" w:customStyle="1" w:styleId="headeroddCharChar2">
    <w:name w:val="header odd Char Char2"/>
    <w:rPr>
      <w:rFonts w:eastAsia="宋体"/>
      <w:kern w:val="2"/>
      <w:sz w:val="18"/>
      <w:szCs w:val="18"/>
      <w:lang w:bidi="ar-SA"/>
    </w:rPr>
  </w:style>
  <w:style w:type="character" w:customStyle="1" w:styleId="Char13">
    <w:name w:val="图表 Char1"/>
    <w:aliases w:val="h9 Char1,PIM 9 Char1,Appendix Char1,huh Char1,不用9 Char1,Legal Level 1.1.1.1. Char1,ft Char1,ft1 Char1,table Char1,heading 9 Char1,t Char1,table left Char1,tl Char1,HF Char1,figures Char1,9 Char1,table title Char1,标题 45 Char1,FH Char1,三级标题 Char1"/>
    <w:rPr>
      <w:rFonts w:ascii="Arial" w:eastAsia="黑体" w:hAnsi="Arial"/>
      <w:kern w:val="2"/>
      <w:sz w:val="21"/>
      <w:lang w:bidi="ar-SA"/>
    </w:rPr>
  </w:style>
  <w:style w:type="character" w:customStyle="1" w:styleId="1Char">
    <w:name w:val="标题 1 Char"/>
    <w:link w:val="1"/>
    <w:rPr>
      <w:rFonts w:ascii="仿宋_GB2312" w:eastAsia="仿宋_GB2312" w:hAnsi="Arial" w:cs="Arial"/>
      <w:kern w:val="2"/>
      <w:sz w:val="24"/>
      <w:szCs w:val="24"/>
    </w:rPr>
  </w:style>
  <w:style w:type="character" w:customStyle="1" w:styleId="Charf0">
    <w:name w:val="正文文本缩进 Char"/>
    <w:link w:val="afb"/>
    <w:rPr>
      <w:kern w:val="2"/>
      <w:sz w:val="24"/>
    </w:rPr>
  </w:style>
  <w:style w:type="character" w:customStyle="1" w:styleId="Charf1">
    <w:name w:val="纯文本 Char"/>
    <w:link w:val="afc"/>
    <w:rPr>
      <w:rFonts w:ascii="宋体" w:hAnsi="Courier New"/>
      <w:spacing w:val="-8"/>
      <w:kern w:val="2"/>
      <w:sz w:val="24"/>
    </w:rPr>
  </w:style>
  <w:style w:type="character" w:customStyle="1" w:styleId="CharChar">
    <w:name w:val="正文缩进 Char Char"/>
    <w:link w:val="NormalIndent"/>
    <w:rPr>
      <w:sz w:val="24"/>
    </w:rPr>
  </w:style>
  <w:style w:type="character" w:customStyle="1" w:styleId="0921Char">
    <w:name w:val="0921 Char"/>
    <w:aliases w:val="纯文本 Char Char Char Char,普通文字 Char Char1,纯文本 Char Char Char1,普通文字 Char Char Char,Texte Char,普通文字 Char1,小 Char Char"/>
    <w:rPr>
      <w:rFonts w:ascii="宋体" w:eastAsia="宋体" w:hAnsi="Courier New"/>
      <w:spacing w:val="-8"/>
      <w:kern w:val="2"/>
      <w:sz w:val="24"/>
      <w:lang w:bidi="ar-SA"/>
    </w:rPr>
  </w:style>
  <w:style w:type="character" w:customStyle="1" w:styleId="afd">
    <w:name w:val="着重强调"/>
    <w:rPr>
      <w:rFonts w:ascii="Arial" w:hAnsi="Arial"/>
      <w:b/>
      <w:spacing w:val="-4"/>
    </w:rPr>
  </w:style>
  <w:style w:type="character" w:customStyle="1" w:styleId="Charf2">
    <w:name w:val="图表 Char"/>
    <w:aliases w:val="h9 Char,PIM 9 Char,Appendix Char,huh Char,不用9 Char,Legal Level 1.1.1.1. Char,ft Char,ft1 Char,table Char,heading 9 Char,t Char,table left Char,tl Char,HF Char,figures Char,9 Char,table title Char,标题 45 Char,Figure Heading Char,FH Char,三级标题 Char"/>
    <w:rPr>
      <w:rFonts w:ascii="Arial" w:eastAsia="黑体" w:hAnsi="Arial"/>
      <w:kern w:val="2"/>
      <w:sz w:val="21"/>
    </w:rPr>
  </w:style>
  <w:style w:type="character" w:customStyle="1" w:styleId="headeroddCharChar1">
    <w:name w:val="header odd Char Char1"/>
    <w:rPr>
      <w:kern w:val="2"/>
      <w:sz w:val="18"/>
      <w:szCs w:val="18"/>
    </w:rPr>
  </w:style>
  <w:style w:type="character" w:customStyle="1" w:styleId="Charf3">
    <w:name w:val="表 Char"/>
    <w:aliases w:val="h8 Char,不用8 Char,tt Char,tt1 Char,Figure Char,heading 8 Char,正文八级标题 Char,（A） Char,标题6 Char,标题6 Char Char Char,ctp Char,Caption text (page-wide) Char,Center Bold Char,ITT t8 Char,PA Appendix Minor Char,Center Bold1 Char,Center Bold2 Char,注意框体 Char"/>
    <w:rPr>
      <w:rFonts w:ascii="Arial" w:eastAsia="黑体" w:hAnsi="Arial"/>
      <w:kern w:val="2"/>
      <w:sz w:val="24"/>
    </w:rPr>
  </w:style>
  <w:style w:type="character" w:customStyle="1" w:styleId="-Char">
    <w:name w:val="方案-正文 Char"/>
    <w:link w:val="-"/>
    <w:rPr>
      <w:rFonts w:ascii="Calibri" w:eastAsia="宋体" w:hAnsi="Calibri"/>
      <w:kern w:val="2"/>
      <w:sz w:val="24"/>
      <w:szCs w:val="22"/>
      <w:lang w:bidi="ar-SA"/>
    </w:rPr>
  </w:style>
  <w:style w:type="paragraph" w:customStyle="1" w:styleId="afe">
    <w:name w:val="文档正文"/>
    <w:basedOn w:val="a"/>
    <w:rPr>
      <w:rFonts w:ascii="Arial" w:hAnsi="Arial" w:cs="Arial"/>
      <w:bCs/>
      <w:sz w:val="24"/>
    </w:rPr>
  </w:style>
  <w:style w:type="paragraph" w:styleId="23">
    <w:name w:val="toc 2"/>
    <w:basedOn w:val="a"/>
    <w:next w:val="a"/>
    <w:semiHidden/>
    <w:pPr>
      <w:ind w:left="210"/>
      <w:jc w:val="left"/>
    </w:pPr>
    <w:rPr>
      <w:smallCaps/>
    </w:rPr>
  </w:style>
  <w:style w:type="paragraph" w:customStyle="1" w:styleId="aff">
    <w:name w:val="简单回函地址"/>
    <w:basedOn w:val="a"/>
  </w:style>
  <w:style w:type="paragraph" w:styleId="aff0">
    <w:name w:val="List"/>
    <w:basedOn w:val="a"/>
    <w:pPr>
      <w:ind w:left="200" w:hangingChars="200" w:hanging="200"/>
    </w:p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customStyle="1" w:styleId="xl66">
    <w:name w:val="xl66"/>
    <w:basedOn w:val="a"/>
    <w:pPr>
      <w:widowControl/>
      <w:pBdr>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aff1">
    <w:name w:val="前言、引言标题"/>
    <w:next w:val="a"/>
    <w:pPr>
      <w:shd w:val="clear" w:color="FFFFFF" w:fill="FFFFFF"/>
      <w:tabs>
        <w:tab w:val="left" w:pos="425"/>
      </w:tabs>
      <w:spacing w:before="640" w:after="560"/>
      <w:ind w:left="425" w:hanging="425"/>
      <w:jc w:val="center"/>
      <w:outlineLvl w:val="0"/>
    </w:pPr>
    <w:rPr>
      <w:rFonts w:ascii="黑体" w:eastAsia="黑体"/>
      <w:sz w:val="32"/>
    </w:rPr>
  </w:style>
  <w:style w:type="paragraph" w:styleId="aff2">
    <w:name w:val="Normal (Web)"/>
    <w:basedOn w:val="a"/>
    <w:pPr>
      <w:widowControl/>
      <w:spacing w:before="100" w:beforeAutospacing="1" w:after="100" w:afterAutospacing="1"/>
      <w:jc w:val="left"/>
    </w:pPr>
    <w:rPr>
      <w:rFonts w:ascii="宋体" w:hAnsi="宋体"/>
      <w:kern w:val="0"/>
      <w:sz w:val="24"/>
    </w:rPr>
  </w:style>
  <w:style w:type="paragraph" w:styleId="80">
    <w:name w:val="toc 8"/>
    <w:basedOn w:val="a"/>
    <w:next w:val="a"/>
    <w:semiHidden/>
    <w:pPr>
      <w:ind w:left="1470"/>
      <w:jc w:val="left"/>
    </w:pPr>
    <w:rPr>
      <w:szCs w:val="21"/>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styleId="24">
    <w:name w:val="List Bullet 2"/>
    <w:basedOn w:val="a"/>
    <w:pPr>
      <w:tabs>
        <w:tab w:val="left" w:pos="780"/>
      </w:tabs>
      <w:ind w:leftChars="200" w:left="780" w:hangingChars="200" w:hanging="360"/>
    </w:pPr>
  </w:style>
  <w:style w:type="paragraph" w:customStyle="1" w:styleId="aff3">
    <w:name w:val="图表注释"/>
    <w:next w:val="a"/>
    <w:pPr>
      <w:ind w:left="200" w:hangingChars="200" w:hanging="200"/>
    </w:pPr>
    <w:rPr>
      <w:kern w:val="24"/>
      <w:sz w:val="21"/>
      <w:szCs w:val="18"/>
    </w:rPr>
  </w:style>
  <w:style w:type="paragraph" w:customStyle="1" w:styleId="DefaultParagraphFontParaChar">
    <w:name w:val="Default Paragraph Font Para Char"/>
    <w:basedOn w:val="a"/>
    <w:pPr>
      <w:widowControl/>
      <w:spacing w:after="160" w:line="240" w:lineRule="exact"/>
      <w:jc w:val="left"/>
    </w:pPr>
    <w:rPr>
      <w:rFonts w:ascii="Verdana" w:hAnsi="Verdana"/>
      <w:kern w:val="0"/>
      <w:sz w:val="20"/>
      <w:szCs w:val="20"/>
      <w:lang w:eastAsia="en-US"/>
    </w:rPr>
  </w:style>
  <w:style w:type="paragraph" w:styleId="aff4">
    <w:name w:val="List Bullet"/>
    <w:basedOn w:val="a"/>
    <w:pPr>
      <w:tabs>
        <w:tab w:val="left" w:pos="1140"/>
      </w:tabs>
      <w:ind w:left="1140" w:hanging="720"/>
    </w:p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25">
    <w:name w:val="Body Text First Indent 2"/>
    <w:basedOn w:val="a"/>
    <w:pPr>
      <w:adjustRightInd w:val="0"/>
      <w:snapToGrid w:val="0"/>
      <w:spacing w:line="360" w:lineRule="auto"/>
      <w:jc w:val="center"/>
    </w:pPr>
    <w:rPr>
      <w:rFonts w:ascii="宋体" w:hAnsi="宋体"/>
      <w:b/>
      <w:sz w:val="24"/>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rPr>
  </w:style>
  <w:style w:type="paragraph" w:styleId="aff5">
    <w:name w:val="Subtitle"/>
    <w:basedOn w:val="a"/>
    <w:next w:val="a"/>
    <w:qFormat/>
    <w:pPr>
      <w:spacing w:before="240" w:after="60" w:line="312" w:lineRule="auto"/>
      <w:jc w:val="center"/>
      <w:outlineLvl w:val="1"/>
    </w:pPr>
    <w:rPr>
      <w:rFonts w:ascii="Cambria" w:hAnsi="Cambria"/>
      <w:b/>
      <w:bCs/>
      <w:kern w:val="28"/>
      <w:sz w:val="32"/>
      <w:szCs w:val="32"/>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styleId="af0">
    <w:name w:val="footer"/>
    <w:basedOn w:val="a"/>
    <w:link w:val="Chara"/>
    <w:uiPriority w:val="99"/>
    <w:pPr>
      <w:tabs>
        <w:tab w:val="center" w:pos="4153"/>
        <w:tab w:val="right" w:pos="8306"/>
      </w:tabs>
      <w:snapToGrid w:val="0"/>
      <w:jc w:val="left"/>
    </w:pPr>
    <w:rPr>
      <w:sz w:val="18"/>
      <w:szCs w:val="20"/>
      <w:lang/>
    </w:rPr>
  </w:style>
  <w:style w:type="paragraph" w:styleId="aff6">
    <w:name w:val="Block Text"/>
    <w:basedOn w:val="a"/>
    <w:pPr>
      <w:spacing w:after="120"/>
      <w:ind w:leftChars="700" w:left="1440" w:rightChars="700" w:right="1440"/>
    </w:p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styleId="31">
    <w:name w:val="Body Text 3"/>
    <w:basedOn w:val="a"/>
    <w:pPr>
      <w:spacing w:after="120"/>
    </w:pPr>
    <w:rPr>
      <w:sz w:val="16"/>
      <w:szCs w:val="16"/>
    </w:rPr>
  </w:style>
  <w:style w:type="paragraph" w:styleId="aff7">
    <w:name w:val="caption"/>
    <w:basedOn w:val="a"/>
    <w:next w:val="a"/>
    <w:qFormat/>
    <w:pPr>
      <w:spacing w:before="152" w:after="160"/>
    </w:pPr>
    <w:rPr>
      <w:rFonts w:ascii="Arial" w:eastAsia="黑体" w:hAnsi="Arial"/>
      <w:sz w:val="20"/>
      <w:szCs w:val="20"/>
    </w:rPr>
  </w:style>
  <w:style w:type="paragraph" w:styleId="ae">
    <w:name w:val="Body Text First Indent"/>
    <w:basedOn w:val="a5"/>
    <w:link w:val="Char9"/>
    <w:pPr>
      <w:ind w:firstLine="420"/>
    </w:pPr>
    <w:rPr>
      <w:szCs w:val="20"/>
    </w:rPr>
  </w:style>
  <w:style w:type="paragraph" w:customStyle="1" w:styleId="a8">
    <w:name w:val="表格题目"/>
    <w:next w:val="a"/>
    <w:link w:val="Char3"/>
    <w:pPr>
      <w:numPr>
        <w:ilvl w:val="3"/>
        <w:numId w:val="2"/>
      </w:numPr>
      <w:tabs>
        <w:tab w:val="clear" w:pos="1843"/>
      </w:tabs>
      <w:spacing w:before="60" w:after="60"/>
      <w:ind w:left="0" w:firstLine="0"/>
      <w:jc w:val="center"/>
    </w:pPr>
    <w:rPr>
      <w:rFonts w:eastAsia="楷体_GB2312"/>
      <w:snapToGrid w:val="0"/>
      <w:sz w:val="24"/>
      <w:szCs w:val="24"/>
    </w:rPr>
  </w:style>
  <w:style w:type="paragraph" w:styleId="aff8">
    <w:name w:val="index heading"/>
    <w:basedOn w:val="a"/>
    <w:next w:val="11"/>
    <w:semiHidden/>
    <w:pPr>
      <w:spacing w:line="360" w:lineRule="auto"/>
      <w:ind w:firstLine="482"/>
    </w:pPr>
    <w:rPr>
      <w:rFonts w:ascii="Footlight MT Light" w:hAnsi="Footlight MT Light"/>
      <w:sz w:val="24"/>
      <w:szCs w:val="20"/>
    </w:rPr>
  </w:style>
  <w:style w:type="paragraph" w:customStyle="1" w:styleId="10">
    <w:name w:val="编号1级"/>
    <w:link w:val="1CharChar"/>
    <w:pPr>
      <w:tabs>
        <w:tab w:val="left" w:pos="780"/>
      </w:tabs>
      <w:adjustRightInd w:val="0"/>
      <w:snapToGrid w:val="0"/>
      <w:spacing w:before="60" w:line="360" w:lineRule="auto"/>
      <w:ind w:left="780" w:hanging="360"/>
    </w:pPr>
    <w:rPr>
      <w:rFonts w:eastAsia="Times New Roman" w:cs="宋体"/>
      <w:kern w:val="24"/>
      <w:sz w:val="24"/>
      <w:szCs w:val="24"/>
    </w:rPr>
  </w:style>
  <w:style w:type="paragraph" w:styleId="af7">
    <w:name w:val="Balloon Text"/>
    <w:basedOn w:val="a"/>
    <w:link w:val="Charc"/>
    <w:semiHidden/>
    <w:rPr>
      <w:sz w:val="18"/>
      <w:szCs w:val="18"/>
      <w:lang/>
    </w:rPr>
  </w:style>
  <w:style w:type="paragraph" w:customStyle="1" w:styleId="font10">
    <w:name w:val="font10"/>
    <w:basedOn w:val="a"/>
    <w:pPr>
      <w:widowControl/>
      <w:spacing w:before="100" w:beforeAutospacing="1" w:after="100" w:afterAutospacing="1"/>
      <w:jc w:val="left"/>
    </w:pPr>
    <w:rPr>
      <w:rFonts w:ascii="宋体" w:hAnsi="宋体" w:cs="宋体"/>
      <w:color w:val="000000"/>
      <w:kern w:val="0"/>
      <w:szCs w:val="21"/>
      <w:u w:val="double"/>
    </w:rPr>
  </w:style>
  <w:style w:type="paragraph" w:customStyle="1" w:styleId="CharCharCharChar">
    <w:name w:val=" Char Char Char Char"/>
    <w:basedOn w:val="a"/>
    <w:pPr>
      <w:widowControl/>
      <w:spacing w:after="160" w:line="240" w:lineRule="exact"/>
      <w:jc w:val="left"/>
    </w:pPr>
    <w:rPr>
      <w:rFonts w:ascii="Verdana" w:hAnsi="Verdana"/>
      <w:kern w:val="0"/>
      <w:szCs w:val="20"/>
      <w:lang w:eastAsia="en-US"/>
    </w:rPr>
  </w:style>
  <w:style w:type="paragraph" w:styleId="aff9">
    <w:name w:val="List Continue"/>
    <w:basedOn w:val="a"/>
    <w:pPr>
      <w:spacing w:after="120"/>
      <w:ind w:leftChars="200" w:left="420"/>
    </w:pPr>
  </w:style>
  <w:style w:type="paragraph" w:customStyle="1" w:styleId="50">
    <w:name w:val="样式5"/>
    <w:basedOn w:val="40"/>
    <w:next w:val="40"/>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styleId="70">
    <w:name w:val="toc 7"/>
    <w:basedOn w:val="a"/>
    <w:next w:val="a"/>
    <w:semiHidden/>
    <w:pPr>
      <w:ind w:left="1260"/>
      <w:jc w:val="left"/>
    </w:pPr>
    <w:rPr>
      <w:szCs w:val="21"/>
    </w:rPr>
  </w:style>
  <w:style w:type="paragraph" w:styleId="26">
    <w:name w:val="List Continue 2"/>
    <w:basedOn w:val="a"/>
    <w:pPr>
      <w:spacing w:after="120"/>
      <w:ind w:leftChars="400" w:left="840"/>
    </w:pPr>
  </w:style>
  <w:style w:type="paragraph" w:customStyle="1" w:styleId="12">
    <w:name w:val="正文缩进1"/>
    <w:basedOn w:val="a"/>
    <w:pPr>
      <w:ind w:firstLine="567"/>
    </w:pPr>
    <w:rPr>
      <w:spacing w:val="20"/>
      <w:sz w:val="24"/>
      <w:szCs w:val="20"/>
    </w:rPr>
  </w:style>
  <w:style w:type="paragraph" w:styleId="a0">
    <w:name w:val="Normal Indent"/>
    <w:basedOn w:val="a"/>
    <w:link w:val="Char6"/>
    <w:qFormat/>
    <w:pPr>
      <w:autoSpaceDE w:val="0"/>
      <w:autoSpaceDN w:val="0"/>
      <w:spacing w:line="360" w:lineRule="auto"/>
      <w:ind w:left="181" w:firstLine="420"/>
    </w:pPr>
    <w:rPr>
      <w:sz w:val="24"/>
      <w:szCs w:val="20"/>
      <w:lang/>
    </w:rPr>
  </w:style>
  <w:style w:type="paragraph" w:styleId="af9">
    <w:name w:val="annotation subject"/>
    <w:basedOn w:val="a9"/>
    <w:next w:val="a9"/>
    <w:link w:val="Chare"/>
    <w:semiHidden/>
    <w:rPr>
      <w:b/>
      <w:bCs/>
    </w:rPr>
  </w:style>
  <w:style w:type="paragraph" w:customStyle="1" w:styleId="xl42">
    <w:name w:val="xl42"/>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styleId="30">
    <w:name w:val="Body Text Indent 3"/>
    <w:basedOn w:val="a"/>
    <w:link w:val="3Char1"/>
    <w:pPr>
      <w:ind w:firstLine="426"/>
    </w:pPr>
    <w:rPr>
      <w:szCs w:val="20"/>
      <w:lang/>
    </w:rPr>
  </w:style>
  <w:style w:type="paragraph" w:styleId="41">
    <w:name w:val="toc 4"/>
    <w:basedOn w:val="a"/>
    <w:next w:val="a"/>
    <w:semiHidden/>
    <w:pPr>
      <w:ind w:left="630"/>
      <w:jc w:val="left"/>
    </w:pPr>
    <w:rPr>
      <w:szCs w:val="21"/>
    </w:rPr>
  </w:style>
  <w:style w:type="paragraph" w:customStyle="1" w:styleId="affa">
    <w:name w:val="表格"/>
    <w:basedOn w:val="a"/>
    <w:qFormat/>
    <w:pPr>
      <w:widowControl/>
      <w:jc w:val="center"/>
    </w:pPr>
    <w:rPr>
      <w:rFonts w:ascii="宋体" w:hAnsi="宋体" w:cs="宋体"/>
      <w:bCs/>
      <w:kern w:val="0"/>
      <w:szCs w:val="22"/>
    </w:rPr>
  </w:style>
  <w:style w:type="paragraph" w:styleId="afc">
    <w:name w:val="Plain Text"/>
    <w:basedOn w:val="a"/>
    <w:link w:val="Charf1"/>
    <w:pPr>
      <w:spacing w:line="360" w:lineRule="auto"/>
    </w:pPr>
    <w:rPr>
      <w:rFonts w:ascii="宋体" w:hAnsi="Courier New"/>
      <w:spacing w:val="-8"/>
      <w:sz w:val="24"/>
      <w:szCs w:val="20"/>
      <w:lang/>
    </w:rPr>
  </w:style>
  <w:style w:type="paragraph" w:styleId="27">
    <w:name w:val="List 2"/>
    <w:basedOn w:val="a"/>
    <w:pPr>
      <w:ind w:leftChars="200" w:left="100" w:hangingChars="200" w:hanging="200"/>
    </w:pPr>
  </w:style>
  <w:style w:type="paragraph" w:customStyle="1" w:styleId="xl52">
    <w:name w:val="xl5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szCs w:val="22"/>
    </w:rPr>
  </w:style>
  <w:style w:type="paragraph" w:customStyle="1" w:styleId="xl33">
    <w:name w:val="xl33"/>
    <w:basedOn w:val="a"/>
    <w:pPr>
      <w:widowControl/>
      <w:spacing w:before="100" w:beforeAutospacing="1" w:after="100" w:afterAutospacing="1"/>
      <w:jc w:val="left"/>
      <w:textAlignment w:val="center"/>
    </w:pPr>
    <w:rPr>
      <w:rFonts w:ascii="宋体" w:hAnsi="宋体"/>
      <w:b/>
      <w:bCs/>
      <w:kern w:val="0"/>
      <w:sz w:val="28"/>
      <w:szCs w:val="28"/>
    </w:rPr>
  </w:style>
  <w:style w:type="paragraph" w:styleId="afa">
    <w:name w:val="Title"/>
    <w:basedOn w:val="a"/>
    <w:link w:val="Charf"/>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lang/>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styleId="32">
    <w:name w:val="List 3"/>
    <w:basedOn w:val="a"/>
    <w:pPr>
      <w:ind w:leftChars="400" w:left="100" w:hangingChars="200" w:hanging="200"/>
    </w:pPr>
  </w:style>
  <w:style w:type="paragraph" w:styleId="42">
    <w:name w:val="List 4"/>
    <w:basedOn w:val="a"/>
    <w:pPr>
      <w:ind w:leftChars="600" w:left="100" w:hangingChars="200" w:hanging="200"/>
    </w:pPr>
  </w:style>
  <w:style w:type="paragraph" w:styleId="ad">
    <w:name w:val="endnote text"/>
    <w:basedOn w:val="a"/>
    <w:link w:val="Char8"/>
    <w:pPr>
      <w:snapToGrid w:val="0"/>
      <w:jc w:val="left"/>
    </w:pPr>
    <w:rPr>
      <w:lang/>
    </w:rPr>
  </w:style>
  <w:style w:type="paragraph" w:styleId="33">
    <w:name w:val="toc 3"/>
    <w:basedOn w:val="a"/>
    <w:next w:val="a"/>
    <w:semiHidden/>
    <w:pPr>
      <w:ind w:left="420"/>
      <w:jc w:val="left"/>
    </w:pPr>
    <w:rPr>
      <w:iCs/>
    </w:rPr>
  </w:style>
  <w:style w:type="paragraph" w:customStyle="1" w:styleId="Char30">
    <w:name w:val="Char3"/>
    <w:basedOn w:val="a"/>
    <w:pPr>
      <w:ind w:left="425" w:hanging="425"/>
    </w:pPr>
    <w:rPr>
      <w:sz w:val="24"/>
    </w:rPr>
  </w:style>
  <w:style w:type="paragraph" w:customStyle="1" w:styleId="Char20">
    <w:name w:val="Char2"/>
    <w:basedOn w:val="a"/>
    <w:pPr>
      <w:spacing w:after="60" w:line="360" w:lineRule="auto"/>
      <w:ind w:firstLineChars="200" w:firstLine="200"/>
    </w:pPr>
    <w:rPr>
      <w:kern w:val="24"/>
      <w:sz w:val="24"/>
      <w:szCs w:val="18"/>
    </w:rPr>
  </w:style>
  <w:style w:type="paragraph" w:styleId="a9">
    <w:name w:val="annotation text"/>
    <w:basedOn w:val="a"/>
    <w:link w:val="Char4"/>
    <w:pPr>
      <w:jc w:val="left"/>
    </w:pPr>
    <w:rPr>
      <w:lang/>
    </w:rPr>
  </w:style>
  <w:style w:type="paragraph" w:styleId="22">
    <w:name w:val="Body Text 2"/>
    <w:basedOn w:val="a"/>
    <w:link w:val="2Char2"/>
    <w:rPr>
      <w:sz w:val="28"/>
      <w:szCs w:val="20"/>
      <w:lang/>
    </w:rPr>
  </w:style>
  <w:style w:type="paragraph" w:styleId="60">
    <w:name w:val="toc 6"/>
    <w:basedOn w:val="a"/>
    <w:next w:val="a"/>
    <w:semiHidden/>
    <w:pPr>
      <w:ind w:left="1050"/>
      <w:jc w:val="left"/>
    </w:pPr>
    <w:rPr>
      <w:szCs w:val="21"/>
    </w:rPr>
  </w:style>
  <w:style w:type="paragraph" w:styleId="13">
    <w:name w:val="toc 1"/>
    <w:basedOn w:val="a"/>
    <w:next w:val="a"/>
    <w:semiHidden/>
    <w:pPr>
      <w:spacing w:before="120" w:after="120"/>
      <w:jc w:val="left"/>
    </w:pPr>
    <w:rPr>
      <w:b/>
      <w:bCs/>
      <w:caps/>
    </w:rPr>
  </w:style>
  <w:style w:type="paragraph" w:customStyle="1" w:styleId="CharCharChar">
    <w:name w:val=" Char Char Char"/>
    <w:basedOn w:val="a"/>
    <w:pPr>
      <w:widowControl/>
      <w:spacing w:after="160" w:line="240" w:lineRule="exact"/>
      <w:jc w:val="left"/>
    </w:pPr>
    <w:rPr>
      <w:rFonts w:ascii="Verdana" w:hAnsi="Verdana"/>
      <w:kern w:val="0"/>
      <w:sz w:val="20"/>
      <w:szCs w:val="20"/>
      <w:lang w:eastAsia="en-US"/>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styleId="20">
    <w:name w:val="Body Text Indent 2"/>
    <w:basedOn w:val="a"/>
    <w:link w:val="2Char0"/>
    <w:pPr>
      <w:ind w:firstLine="540"/>
    </w:pPr>
    <w:rPr>
      <w:szCs w:val="20"/>
      <w:lang/>
    </w:rPr>
  </w:style>
  <w:style w:type="paragraph" w:customStyle="1" w:styleId="xl46">
    <w:name w:val="xl46"/>
    <w:basedOn w:val="a"/>
    <w:pPr>
      <w:widowControl/>
      <w:spacing w:before="100" w:beforeAutospacing="1" w:after="100" w:afterAutospacing="1"/>
      <w:jc w:val="left"/>
      <w:textAlignment w:val="center"/>
    </w:pPr>
    <w:rPr>
      <w:rFonts w:ascii="宋体" w:hAnsi="宋体"/>
      <w:kern w:val="0"/>
      <w:sz w:val="22"/>
      <w:szCs w:val="22"/>
    </w:rPr>
  </w:style>
  <w:style w:type="paragraph" w:styleId="51">
    <w:name w:val="toc 5"/>
    <w:basedOn w:val="a"/>
    <w:next w:val="a"/>
    <w:semiHidden/>
    <w:pPr>
      <w:ind w:left="840"/>
      <w:jc w:val="left"/>
    </w:pPr>
    <w:rPr>
      <w:szCs w:val="21"/>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styleId="afb">
    <w:name w:val="Body Text Indent"/>
    <w:basedOn w:val="a"/>
    <w:link w:val="Charf0"/>
    <w:pPr>
      <w:autoSpaceDE w:val="0"/>
      <w:autoSpaceDN w:val="0"/>
      <w:spacing w:line="360" w:lineRule="auto"/>
      <w:ind w:left="181" w:firstLine="539"/>
    </w:pPr>
    <w:rPr>
      <w:sz w:val="24"/>
      <w:szCs w:val="20"/>
      <w:lang/>
    </w:rPr>
  </w:style>
  <w:style w:type="paragraph" w:styleId="90">
    <w:name w:val="toc 9"/>
    <w:basedOn w:val="a"/>
    <w:next w:val="a"/>
    <w:semiHidden/>
    <w:pPr>
      <w:ind w:left="1680"/>
      <w:jc w:val="left"/>
    </w:pPr>
    <w:rPr>
      <w:szCs w:val="21"/>
    </w:rPr>
  </w:style>
  <w:style w:type="paragraph" w:customStyle="1" w:styleId="Char31">
    <w:name w:val=" Char3"/>
    <w:basedOn w:val="a"/>
    <w:pPr>
      <w:tabs>
        <w:tab w:val="left" w:pos="425"/>
      </w:tabs>
      <w:ind w:left="425" w:hanging="425"/>
    </w:pPr>
    <w:rPr>
      <w:b/>
      <w:kern w:val="0"/>
      <w:sz w:val="28"/>
      <w:szCs w:val="28"/>
    </w:rPr>
  </w:style>
  <w:style w:type="paragraph" w:styleId="11">
    <w:name w:val="index 1"/>
    <w:basedOn w:val="a"/>
    <w:next w:val="a"/>
    <w:semiHidden/>
  </w:style>
  <w:style w:type="paragraph" w:customStyle="1" w:styleId="xl75">
    <w:name w:val="xl75"/>
    <w:basedOn w:val="a"/>
    <w:pPr>
      <w:widowControl/>
      <w:pBdr>
        <w:top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styleId="af8">
    <w:name w:val="Signature"/>
    <w:basedOn w:val="a"/>
    <w:link w:val="Chard"/>
    <w:pPr>
      <w:ind w:left="4320"/>
    </w:pPr>
    <w:rPr>
      <w:rFonts w:eastAsia="楷体_GB2312"/>
      <w:szCs w:val="20"/>
      <w:lang/>
    </w:rPr>
  </w:style>
  <w:style w:type="paragraph" w:styleId="a7">
    <w:name w:val="Date"/>
    <w:basedOn w:val="a"/>
    <w:next w:val="a"/>
    <w:link w:val="Char2"/>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lang/>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Char14">
    <w:name w:val="Char1"/>
    <w:basedOn w:val="a"/>
    <w:pPr>
      <w:tabs>
        <w:tab w:val="left" w:pos="425"/>
      </w:tabs>
      <w:ind w:left="425" w:hanging="425"/>
    </w:pPr>
    <w:rPr>
      <w:sz w:val="24"/>
    </w:rPr>
  </w:style>
  <w:style w:type="paragraph" w:styleId="a5">
    <w:name w:val="Body Text"/>
    <w:basedOn w:val="a"/>
    <w:link w:val="Char0"/>
    <w:pPr>
      <w:spacing w:after="120"/>
    </w:pPr>
    <w:rPr>
      <w:lang/>
    </w:rPr>
  </w:style>
  <w:style w:type="paragraph" w:styleId="ab">
    <w:name w:val="Document Map"/>
    <w:basedOn w:val="a"/>
    <w:link w:val="Char5"/>
    <w:semiHidden/>
    <w:pPr>
      <w:shd w:val="clear" w:color="auto" w:fill="000080"/>
    </w:pPr>
    <w:rPr>
      <w:lang/>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customStyle="1" w:styleId="xl80">
    <w:name w:val="xl80"/>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2"/>
      <w:szCs w:val="22"/>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67">
    <w:name w:val="xl67"/>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14">
    <w:name w:val="正文(符号1)"/>
    <w:basedOn w:val="affb"/>
    <w:pPr>
      <w:tabs>
        <w:tab w:val="left" w:pos="822"/>
      </w:tabs>
      <w:ind w:firstLineChars="0" w:firstLine="0"/>
    </w:pPr>
    <w:rPr>
      <w:rFonts w:eastAsia="宋体"/>
      <w:b/>
      <w:sz w:val="24"/>
    </w:rPr>
  </w:style>
  <w:style w:type="paragraph" w:customStyle="1" w:styleId="00">
    <w:name w:val="样式 首行缩进:  0 字符"/>
    <w:basedOn w:val="a"/>
    <w:pPr>
      <w:spacing w:line="360" w:lineRule="auto"/>
      <w:ind w:firstLineChars="200" w:firstLine="200"/>
    </w:pPr>
    <w:rPr>
      <w:sz w:val="24"/>
      <w:szCs w:val="20"/>
    </w:rPr>
  </w:style>
  <w:style w:type="paragraph" w:customStyle="1" w:styleId="CharCharCharCharCharCharCharCharCharChar">
    <w:name w:val=" Char Char Char Char Char Char Char Char Char Char"/>
    <w:basedOn w:val="a"/>
    <w:pPr>
      <w:tabs>
        <w:tab w:val="left" w:pos="425"/>
      </w:tabs>
      <w:ind w:left="425" w:hanging="425"/>
    </w:pPr>
    <w:rPr>
      <w:rFonts w:eastAsia="仿宋_GB2312"/>
      <w:kern w:val="24"/>
      <w:sz w:val="24"/>
    </w:rPr>
  </w:style>
  <w:style w:type="paragraph" w:customStyle="1" w:styleId="CharCharCharCharCharCharCharCharCharCharCharCharCharCharChar">
    <w:name w:val="Char Char Char Char Char Char Char Char Char Char Char Char Char Char Char"/>
    <w:basedOn w:val="a"/>
    <w:pPr>
      <w:widowControl/>
      <w:spacing w:after="160" w:line="240" w:lineRule="exact"/>
      <w:jc w:val="left"/>
    </w:pPr>
    <w:rPr>
      <w:rFonts w:ascii="Verdana" w:eastAsia="黑体" w:hAnsi="Verdana"/>
      <w:kern w:val="0"/>
      <w:sz w:val="28"/>
      <w:szCs w:val="20"/>
      <w:lang w:eastAsia="en-US"/>
    </w:rPr>
  </w:style>
  <w:style w:type="paragraph" w:customStyle="1" w:styleId="4H4h4L1Heading4h41h42h411h43h412h421h4111h44">
    <w:name w:val="样式 标题 4H4h4L1 Heading 4h41h42h411h43h412h421h4111h44..."/>
    <w:basedOn w:val="4"/>
    <w:pPr>
      <w:widowControl/>
      <w:numPr>
        <w:ilvl w:val="3"/>
      </w:numPr>
      <w:spacing w:before="312" w:after="312" w:line="416" w:lineRule="auto"/>
      <w:ind w:left="5387" w:hanging="992"/>
    </w:pPr>
    <w:rPr>
      <w:rFonts w:ascii="宋体" w:eastAsia="宋体" w:hAnsi="宋体" w:cs="宋体"/>
      <w:kern w:val="24"/>
    </w:rPr>
  </w:style>
  <w:style w:type="paragraph" w:customStyle="1" w:styleId="font8">
    <w:name w:val="font8"/>
    <w:basedOn w:val="a"/>
    <w:pPr>
      <w:widowControl/>
      <w:spacing w:before="100" w:beforeAutospacing="1" w:after="100" w:afterAutospacing="1"/>
      <w:jc w:val="left"/>
    </w:pPr>
    <w:rPr>
      <w:rFonts w:ascii="宋体" w:hAnsi="宋体" w:hint="eastAsia"/>
      <w:kern w:val="0"/>
      <w:sz w:val="24"/>
    </w:rPr>
  </w:style>
  <w:style w:type="paragraph" w:customStyle="1" w:styleId="font-12pt">
    <w:name w:val="font-12pt"/>
    <w:basedOn w:val="a"/>
    <w:pPr>
      <w:widowControl/>
      <w:spacing w:before="100" w:beforeAutospacing="1" w:after="100" w:afterAutospacing="1"/>
      <w:ind w:firstLine="390"/>
      <w:jc w:val="left"/>
    </w:pPr>
    <w:rPr>
      <w:rFonts w:ascii="宋体" w:hAnsi="宋体" w:cs="宋体"/>
      <w:kern w:val="0"/>
      <w:szCs w:val="21"/>
    </w:rPr>
  </w:style>
  <w:style w:type="paragraph" w:customStyle="1" w:styleId="52">
    <w:name w:val="标题5"/>
    <w:basedOn w:val="a"/>
    <w:pPr>
      <w:spacing w:before="120" w:after="120"/>
    </w:pPr>
    <w:rPr>
      <w:rFonts w:ascii="宋体"/>
      <w:b/>
      <w:sz w:val="28"/>
    </w:rPr>
  </w:style>
  <w:style w:type="paragraph" w:customStyle="1" w:styleId="ParaCharCharCharCharCharCharChar">
    <w:name w:val="默认段落字体 Para Char Char Char Char Char Char Char"/>
    <w:basedOn w:val="a"/>
    <w:rPr>
      <w:sz w:val="24"/>
    </w:rPr>
  </w:style>
  <w:style w:type="paragraph" w:customStyle="1" w:styleId="affc">
    <w:name w:val="一级条标题"/>
    <w:next w:val="ac"/>
    <w:pPr>
      <w:outlineLvl w:val="2"/>
    </w:pPr>
    <w:rPr>
      <w:rFonts w:eastAsia="黑体"/>
      <w:sz w:val="21"/>
    </w:rPr>
  </w:style>
  <w:style w:type="paragraph" w:customStyle="1" w:styleId="CharChar16CharChar">
    <w:name w:val=" Char Char16 Char Char"/>
    <w:basedOn w:val="a"/>
    <w:rPr>
      <w:rFonts w:ascii="Tahoma" w:hAnsi="Tahoma"/>
      <w:sz w:val="24"/>
      <w:szCs w:val="20"/>
    </w:rPr>
  </w:style>
  <w:style w:type="paragraph" w:customStyle="1" w:styleId="xl56">
    <w:name w:val="xl56"/>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2"/>
      <w:szCs w:val="2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bottom"/>
    </w:pPr>
    <w:rPr>
      <w:rFonts w:ascii="宋体" w:hAnsi="宋体" w:cs="宋体"/>
      <w:kern w:val="0"/>
      <w:sz w:val="18"/>
      <w:szCs w:val="18"/>
    </w:rPr>
  </w:style>
  <w:style w:type="paragraph" w:customStyle="1" w:styleId="TableBody">
    <w:name w:val="Table Body"/>
    <w:basedOn w:val="a"/>
    <w:pPr>
      <w:widowControl/>
      <w:jc w:val="center"/>
    </w:pPr>
    <w:rPr>
      <w:rFonts w:ascii="Arial" w:hAnsi="Arial"/>
      <w:snapToGrid w:val="0"/>
      <w:kern w:val="0"/>
      <w:sz w:val="18"/>
      <w:szCs w:val="20"/>
    </w:rPr>
  </w:style>
  <w:style w:type="paragraph" w:customStyle="1" w:styleId="xl79">
    <w:name w:val="xl79"/>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b/>
      <w:bCs/>
      <w:kern w:val="0"/>
      <w:sz w:val="22"/>
      <w:szCs w:val="22"/>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宋体" w:hAnsi="宋体" w:cs="宋体"/>
      <w:kern w:val="0"/>
      <w:sz w:val="20"/>
      <w:szCs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affd">
    <w:name w:val="表格文字"/>
    <w:pPr>
      <w:spacing w:line="360" w:lineRule="auto"/>
    </w:pPr>
    <w:rPr>
      <w:kern w:val="21"/>
      <w:sz w:val="24"/>
      <w:szCs w:val="24"/>
    </w:rPr>
  </w:style>
  <w:style w:type="paragraph" w:customStyle="1" w:styleId="xl57">
    <w:name w:val="xl57"/>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2"/>
      <w:szCs w:val="22"/>
    </w:rPr>
  </w:style>
  <w:style w:type="paragraph" w:customStyle="1" w:styleId="Char2CharCharCharCharCharChar">
    <w:name w:val=" Char2 Char Char Char Char Char Char"/>
    <w:basedOn w:val="a"/>
    <w:pPr>
      <w:widowControl/>
      <w:spacing w:after="160" w:line="240" w:lineRule="exact"/>
      <w:jc w:val="left"/>
    </w:pPr>
    <w:rPr>
      <w:rFonts w:ascii="宋体" w:hAnsi="宋体" w:cs="宋体"/>
      <w:kern w:val="0"/>
      <w:sz w:val="24"/>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FF0000"/>
      <w:kern w:val="0"/>
      <w:sz w:val="22"/>
      <w:szCs w:val="22"/>
    </w:rPr>
  </w:style>
  <w:style w:type="paragraph" w:customStyle="1" w:styleId="font12">
    <w:name w:val="font12"/>
    <w:basedOn w:val="a"/>
    <w:pPr>
      <w:widowControl/>
      <w:spacing w:before="100" w:beforeAutospacing="1" w:after="100" w:afterAutospacing="1"/>
      <w:jc w:val="left"/>
    </w:pPr>
    <w:rPr>
      <w:rFonts w:ascii="宋体" w:hAnsi="宋体" w:cs="宋体"/>
      <w:kern w:val="0"/>
      <w:sz w:val="18"/>
      <w:szCs w:val="18"/>
    </w:rPr>
  </w:style>
  <w:style w:type="paragraph" w:customStyle="1" w:styleId="15">
    <w:name w:val="列出段落1"/>
    <w:basedOn w:val="a"/>
    <w:pPr>
      <w:spacing w:line="360" w:lineRule="auto"/>
      <w:ind w:firstLine="420"/>
    </w:pPr>
    <w:rPr>
      <w:rFonts w:ascii="Calibri" w:hAnsi="Calibri" w:cs="黑体"/>
      <w:sz w:val="24"/>
      <w:szCs w:val="22"/>
    </w:rPr>
  </w:style>
  <w:style w:type="paragraph" w:customStyle="1" w:styleId="NormalIndent">
    <w:name w:val="Normal Indent"/>
    <w:basedOn w:val="a"/>
    <w:link w:val="CharChar"/>
    <w:pPr>
      <w:autoSpaceDE w:val="0"/>
      <w:autoSpaceDN w:val="0"/>
      <w:spacing w:line="360" w:lineRule="auto"/>
      <w:ind w:left="181" w:firstLine="420"/>
    </w:pPr>
    <w:rPr>
      <w:kern w:val="0"/>
      <w:sz w:val="24"/>
      <w:szCs w:val="20"/>
      <w:lang/>
    </w:rPr>
  </w:style>
  <w:style w:type="paragraph" w:customStyle="1" w:styleId="affe">
    <w:name w:val="图段落"/>
    <w:next w:val="afff"/>
    <w:pPr>
      <w:spacing w:before="60" w:after="120"/>
      <w:jc w:val="center"/>
    </w:pPr>
    <w:rPr>
      <w:kern w:val="24"/>
      <w:sz w:val="24"/>
    </w:rPr>
  </w:style>
  <w:style w:type="paragraph" w:customStyle="1" w:styleId="Char1CharChar1CharCharCharCharCharCharCharCharCharChar">
    <w:name w:val="Char1 Char Char1 Char Char Char Char Char Char Char Char Char Char"/>
    <w:basedOn w:val="a"/>
    <w:pPr>
      <w:tabs>
        <w:tab w:val="left" w:pos="425"/>
      </w:tabs>
      <w:spacing w:after="60" w:line="360" w:lineRule="auto"/>
      <w:ind w:left="425" w:firstLineChars="200" w:hanging="425"/>
    </w:pPr>
    <w:rPr>
      <w:kern w:val="24"/>
      <w:sz w:val="24"/>
      <w:szCs w:val="18"/>
    </w:rPr>
  </w:style>
  <w:style w:type="paragraph" w:customStyle="1" w:styleId="afff">
    <w:name w:val="图题目"/>
    <w:next w:val="a"/>
    <w:pPr>
      <w:spacing w:after="120"/>
      <w:jc w:val="center"/>
    </w:pPr>
    <w:rPr>
      <w:rFonts w:eastAsia="楷体_GB2312"/>
      <w:kern w:val="24"/>
      <w:sz w:val="24"/>
    </w:rPr>
  </w:style>
  <w:style w:type="paragraph" w:customStyle="1" w:styleId="afff0">
    <w:name w:val="正文样式"/>
    <w:basedOn w:val="a"/>
    <w:pPr>
      <w:tabs>
        <w:tab w:val="left" w:pos="1560"/>
      </w:tabs>
      <w:spacing w:before="163" w:after="163" w:line="300" w:lineRule="auto"/>
      <w:ind w:left="1560" w:hanging="360"/>
    </w:pPr>
    <w:rPr>
      <w:rFonts w:ascii="宋体"/>
      <w:sz w:val="24"/>
    </w:rPr>
  </w:style>
  <w:style w:type="paragraph" w:customStyle="1" w:styleId="Char15">
    <w:name w:val=" Char1"/>
    <w:basedOn w:val="a"/>
    <w:pPr>
      <w:tabs>
        <w:tab w:val="left" w:pos="425"/>
      </w:tabs>
      <w:ind w:left="425" w:hanging="425"/>
    </w:pPr>
    <w:rPr>
      <w:sz w:val="24"/>
    </w:rPr>
  </w:style>
  <w:style w:type="paragraph" w:customStyle="1" w:styleId="Char1CharCharCharCharCharChar">
    <w:name w:val="Char1 Char Char Char Char Char Char"/>
    <w:basedOn w:val="a"/>
    <w:pPr>
      <w:tabs>
        <w:tab w:val="left" w:pos="425"/>
      </w:tabs>
      <w:spacing w:after="60" w:line="360" w:lineRule="auto"/>
      <w:ind w:left="425" w:firstLineChars="200" w:hanging="425"/>
    </w:pPr>
    <w:rPr>
      <w:kern w:val="24"/>
      <w:sz w:val="24"/>
      <w:szCs w:val="18"/>
    </w:rPr>
  </w:style>
  <w:style w:type="paragraph" w:customStyle="1" w:styleId="afff1">
    <w:name w:val="样式"/>
    <w:basedOn w:val="a"/>
    <w:next w:val="aff6"/>
    <w:pPr>
      <w:ind w:left="572" w:right="32" w:firstLine="478"/>
    </w:pPr>
    <w:rPr>
      <w:szCs w:val="21"/>
    </w:rPr>
  </w:style>
  <w:style w:type="paragraph" w:styleId="af1">
    <w:name w:val="List Paragraph"/>
    <w:basedOn w:val="a"/>
    <w:link w:val="Charb"/>
    <w:qFormat/>
    <w:pPr>
      <w:ind w:firstLineChars="200" w:firstLine="420"/>
    </w:pPr>
  </w:style>
  <w:style w:type="paragraph" w:customStyle="1" w:styleId="afff2">
    <w:name w:val="标题一"/>
    <w:basedOn w:val="a"/>
    <w:pPr>
      <w:widowControl/>
      <w:spacing w:after="160" w:line="240" w:lineRule="exact"/>
      <w:jc w:val="left"/>
    </w:pPr>
    <w:rPr>
      <w:rFonts w:ascii="Verdana" w:hAnsi="Verdana"/>
      <w:kern w:val="0"/>
      <w:sz w:val="30"/>
      <w:lang w:eastAsia="en-US"/>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kern w:val="0"/>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43">
    <w:name w:val="正文缩进4"/>
    <w:basedOn w:val="a"/>
    <w:qFormat/>
    <w:pPr>
      <w:autoSpaceDE w:val="0"/>
      <w:autoSpaceDN w:val="0"/>
      <w:spacing w:line="360" w:lineRule="auto"/>
      <w:ind w:left="181" w:firstLine="420"/>
    </w:pPr>
    <w:rPr>
      <w:kern w:val="0"/>
      <w:sz w:val="24"/>
      <w:szCs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6">
    <w:name w:val="正文1"/>
    <w:pPr>
      <w:widowControl w:val="0"/>
      <w:adjustRightInd w:val="0"/>
      <w:spacing w:line="360" w:lineRule="atLeast"/>
      <w:textAlignment w:val="baseline"/>
    </w:pPr>
    <w:rPr>
      <w:rFonts w:ascii="宋体"/>
      <w:sz w:val="24"/>
    </w:rPr>
  </w:style>
  <w:style w:type="paragraph" w:customStyle="1" w:styleId="cnfont">
    <w:name w:val="cnfont"/>
    <w:basedOn w:val="a"/>
    <w:pPr>
      <w:widowControl/>
      <w:spacing w:before="100" w:beforeAutospacing="1" w:after="100" w:afterAutospacing="1"/>
      <w:jc w:val="left"/>
    </w:pPr>
    <w:rPr>
      <w:rFonts w:ascii="宋体" w:hAnsi="宋体"/>
      <w:color w:val="000000"/>
      <w:kern w:val="0"/>
      <w:sz w:val="24"/>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bottom"/>
    </w:pPr>
    <w:rPr>
      <w:rFonts w:ascii="宋体" w:hAnsi="宋体" w:cs="宋体"/>
      <w:kern w:val="0"/>
      <w:sz w:val="24"/>
    </w:rPr>
  </w:style>
  <w:style w:type="paragraph" w:customStyle="1" w:styleId="afff3">
    <w:name w:val="正文文字"/>
    <w:basedOn w:val="a"/>
    <w:pPr>
      <w:spacing w:line="360" w:lineRule="auto"/>
      <w:ind w:firstLine="420"/>
    </w:pPr>
    <w:rPr>
      <w:sz w:val="24"/>
    </w:rPr>
  </w:style>
  <w:style w:type="paragraph" w:customStyle="1" w:styleId="Charf4">
    <w:name w:val="Char"/>
    <w:basedOn w:val="a"/>
    <w:pPr>
      <w:numPr>
        <w:numId w:val="3"/>
      </w:numPr>
      <w:tabs>
        <w:tab w:val="left" w:pos="825"/>
      </w:tabs>
    </w:pPr>
    <w:rPr>
      <w:sz w:val="24"/>
    </w:rPr>
  </w:style>
  <w:style w:type="paragraph" w:customStyle="1" w:styleId="--">
    <w:name w:val="--规划正文"/>
    <w:basedOn w:val="a"/>
    <w:pPr>
      <w:spacing w:line="360" w:lineRule="auto"/>
      <w:ind w:firstLineChars="200" w:firstLine="200"/>
    </w:pPr>
    <w:rPr>
      <w:szCs w:val="20"/>
    </w:rPr>
  </w:style>
  <w:style w:type="paragraph" w:customStyle="1" w:styleId="CharChar0">
    <w:name w:val="Char Char"/>
    <w:basedOn w:val="a"/>
    <w:pPr>
      <w:widowControl/>
      <w:spacing w:after="160" w:line="240" w:lineRule="exact"/>
      <w:jc w:val="left"/>
    </w:pPr>
    <w:rPr>
      <w:rFonts w:ascii="Verdana" w:hAnsi="Verdana"/>
      <w:kern w:val="0"/>
      <w:sz w:val="20"/>
      <w:szCs w:val="20"/>
      <w:lang w:eastAsia="en-US"/>
    </w:rPr>
  </w:style>
  <w:style w:type="paragraph" w:customStyle="1" w:styleId="xl83">
    <w:name w:val="xl83"/>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2"/>
      <w:szCs w:val="22"/>
    </w:rPr>
  </w:style>
  <w:style w:type="paragraph" w:customStyle="1" w:styleId="E">
    <w:name w:val="E"/>
    <w:basedOn w:val="a"/>
    <w:qFormat/>
    <w:pPr>
      <w:spacing w:line="360" w:lineRule="auto"/>
      <w:ind w:firstLineChars="200" w:firstLine="200"/>
    </w:pPr>
    <w:rPr>
      <w:color w:val="000000"/>
      <w:sz w:val="24"/>
      <w:szCs w:val="20"/>
    </w:rPr>
  </w:style>
  <w:style w:type="paragraph" w:customStyle="1" w:styleId="def">
    <w:name w:val="def正文"/>
    <w:basedOn w:val="a5"/>
    <w:link w:val="defChar"/>
    <w:pPr>
      <w:widowControl/>
      <w:spacing w:after="0" w:line="276" w:lineRule="auto"/>
      <w:jc w:val="center"/>
    </w:pPr>
    <w:rPr>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ParaChar">
    <w:name w:val="默认段落字体 Para Char"/>
    <w:basedOn w:val="a"/>
    <w:rPr>
      <w:rFonts w:ascii="Tahoma" w:hAnsi="Tahoma"/>
      <w:sz w:val="24"/>
      <w:szCs w:val="20"/>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21">
    <w:name w:val="编号2级"/>
    <w:link w:val="2Char1"/>
    <w:pPr>
      <w:tabs>
        <w:tab w:val="left" w:pos="840"/>
      </w:tabs>
      <w:spacing w:line="360" w:lineRule="auto"/>
      <w:ind w:left="840" w:hanging="420"/>
    </w:pPr>
    <w:rPr>
      <w:rFonts w:eastAsia="Times New Roman"/>
      <w:kern w:val="24"/>
      <w:sz w:val="24"/>
      <w:szCs w:val="18"/>
    </w:rPr>
  </w:style>
  <w:style w:type="paragraph" w:customStyle="1" w:styleId="Char1CharChar1CharCharCharCharCharCharCharCharCharChar0">
    <w:name w:val=" Char1 Char Char1 Char Char Char Char Char Char Char Char Char Char"/>
    <w:basedOn w:val="a"/>
    <w:pPr>
      <w:tabs>
        <w:tab w:val="left" w:pos="425"/>
      </w:tabs>
      <w:ind w:left="425" w:hanging="425"/>
    </w:pPr>
    <w:rPr>
      <w:sz w:val="24"/>
    </w:rPr>
  </w:style>
  <w:style w:type="paragraph" w:customStyle="1" w:styleId="a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44">
    <w:name w:val="样式 标题 4 + 小四"/>
    <w:basedOn w:val="4"/>
    <w:rPr>
      <w:rFonts w:eastAsia="宋体"/>
      <w:bCs/>
      <w:szCs w:val="28"/>
      <w:lang w:bidi="th-TH"/>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f5">
    <w:name w:val="三级编号"/>
    <w:pPr>
      <w:tabs>
        <w:tab w:val="left" w:pos="0"/>
      </w:tabs>
      <w:adjustRightInd w:val="0"/>
      <w:snapToGrid w:val="0"/>
      <w:spacing w:after="60" w:line="360" w:lineRule="auto"/>
      <w:ind w:left="709" w:hanging="284"/>
    </w:pPr>
    <w:rPr>
      <w:rFonts w:cs="宋体"/>
      <w:kern w:val="24"/>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Cs w:val="21"/>
    </w:rPr>
  </w:style>
  <w:style w:type="paragraph" w:customStyle="1" w:styleId="28">
    <w:name w:val="正文缩进2"/>
    <w:basedOn w:val="a"/>
    <w:pPr>
      <w:adjustRightInd w:val="0"/>
      <w:spacing w:line="440" w:lineRule="exact"/>
      <w:ind w:firstLineChars="200" w:firstLine="200"/>
    </w:pPr>
    <w:rPr>
      <w:rFonts w:eastAsia="仿宋_GB2312"/>
      <w:sz w:val="28"/>
      <w:szCs w:val="28"/>
    </w:rPr>
  </w:style>
  <w:style w:type="paragraph" w:customStyle="1" w:styleId="45">
    <w:name w:val="样式 标题 4"/>
    <w:basedOn w:val="4"/>
    <w:pPr>
      <w:tabs>
        <w:tab w:val="left" w:pos="1080"/>
        <w:tab w:val="left" w:pos="1116"/>
        <w:tab w:val="left" w:pos="1224"/>
        <w:tab w:val="left" w:pos="1260"/>
      </w:tabs>
      <w:adjustRightInd w:val="0"/>
      <w:ind w:left="1224" w:hanging="864"/>
      <w:jc w:val="left"/>
    </w:pPr>
    <w:rPr>
      <w:rFonts w:ascii="黑体" w:hAnsi="黑体" w:cs="Arial"/>
      <w:bCs/>
      <w:shadow/>
      <w:color w:val="000000"/>
      <w:szCs w:val="24"/>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xl78">
    <w:name w:val="xl78"/>
    <w:basedOn w:val="a"/>
    <w:pPr>
      <w:widowControl/>
      <w:pBdr>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29">
    <w:name w:val="样式 正文缩进 + 首行缩进:  2 字符"/>
    <w:basedOn w:val="a0"/>
    <w:pPr>
      <w:autoSpaceDE/>
      <w:autoSpaceDN/>
      <w:spacing w:before="160" w:after="160"/>
      <w:ind w:left="0" w:firstLineChars="200" w:firstLine="480"/>
    </w:pPr>
    <w:rPr>
      <w:rFonts w:ascii="宋体"/>
      <w:szCs w:val="24"/>
      <w:lang w:val="en-US" w:eastAsia="zh-CN"/>
    </w:rPr>
  </w:style>
  <w:style w:type="paragraph" w:customStyle="1" w:styleId="xl59">
    <w:name w:val="xl59"/>
    <w:basedOn w:val="a"/>
    <w:pPr>
      <w:widowControl/>
      <w:spacing w:before="100" w:beforeAutospacing="1" w:after="100" w:afterAutospacing="1"/>
      <w:jc w:val="center"/>
    </w:pPr>
    <w:rPr>
      <w:rFonts w:ascii="Arial Unicode MS" w:eastAsia="Arial Unicode MS" w:hAnsi="Arial Unicode MS" w:cs="Arial Unicode MS"/>
      <w:kern w:val="0"/>
      <w:sz w:val="22"/>
      <w:szCs w:val="22"/>
    </w:rPr>
  </w:style>
  <w:style w:type="paragraph" w:customStyle="1" w:styleId="4H4h4L1Heading4h41h42h411h43h412h421h4111h442">
    <w:name w:val="样式 标题 4H4h4L1 Heading 4h41h42h411h43h412h421h4111h44...2"/>
    <w:basedOn w:val="4"/>
    <w:pPr>
      <w:widowControl/>
      <w:numPr>
        <w:ilvl w:val="3"/>
      </w:numPr>
      <w:spacing w:before="312" w:after="312" w:line="416" w:lineRule="auto"/>
      <w:ind w:left="5387" w:hanging="992"/>
    </w:pPr>
    <w:rPr>
      <w:rFonts w:ascii="宋体" w:eastAsia="宋体" w:hAnsi="宋体" w:cs="宋体"/>
      <w:kern w:val="24"/>
    </w:rPr>
  </w:style>
  <w:style w:type="paragraph" w:customStyle="1" w:styleId="-">
    <w:name w:val="方案-正文"/>
    <w:basedOn w:val="a"/>
    <w:link w:val="-Char"/>
    <w:qFormat/>
    <w:pPr>
      <w:spacing w:line="360" w:lineRule="auto"/>
      <w:ind w:firstLineChars="200" w:firstLine="200"/>
    </w:pPr>
    <w:rPr>
      <w:rFonts w:ascii="Calibri" w:hAnsi="Calibri"/>
      <w:sz w:val="24"/>
      <w:szCs w:val="22"/>
      <w:lang/>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2"/>
      <w:szCs w:val="22"/>
    </w:rPr>
  </w:style>
  <w:style w:type="paragraph" w:customStyle="1" w:styleId="150">
    <w:name w:val="样式 宋体 行距: 1.5 倍行距"/>
    <w:basedOn w:val="a"/>
    <w:pPr>
      <w:spacing w:line="360" w:lineRule="auto"/>
      <w:ind w:firstLineChars="200" w:firstLine="420"/>
    </w:pPr>
    <w:rPr>
      <w:rFonts w:ascii="宋体" w:hAnsi="宋体" w:cs="宋体"/>
      <w:sz w:val="24"/>
      <w:szCs w:val="20"/>
    </w:rPr>
  </w:style>
  <w:style w:type="paragraph" w:customStyle="1" w:styleId="afff6">
    <w:name w:val="关于"/>
    <w:basedOn w:val="a"/>
    <w:next w:val="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72">
    <w:name w:val="xl72"/>
    <w:basedOn w:val="a"/>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01">
    <w:name w:val="正文_0"/>
    <w:qFormat/>
    <w:pPr>
      <w:widowControl w:val="0"/>
      <w:spacing w:line="360" w:lineRule="auto"/>
      <w:ind w:firstLineChars="200" w:firstLine="200"/>
      <w:jc w:val="both"/>
    </w:pPr>
    <w:rPr>
      <w:rFonts w:ascii="Calibri" w:hAnsi="Calibri" w:hint="eastAsia"/>
      <w:kern w:val="2"/>
      <w:sz w:val="24"/>
    </w:rPr>
  </w:style>
  <w:style w:type="paragraph" w:customStyle="1" w:styleId="34">
    <w:name w:val="编号3级"/>
    <w:pPr>
      <w:numPr>
        <w:numId w:val="4"/>
      </w:numPr>
      <w:tabs>
        <w:tab w:val="clear" w:pos="709"/>
        <w:tab w:val="left" w:pos="1559"/>
      </w:tabs>
      <w:spacing w:line="360" w:lineRule="auto"/>
      <w:ind w:left="1559" w:hanging="425"/>
    </w:pPr>
    <w:rPr>
      <w:kern w:val="24"/>
      <w:sz w:val="24"/>
      <w:szCs w:val="18"/>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4H4h4L1Heading4h41h42h411h43h412h421h4111h441">
    <w:name w:val="样式 标题 4H4h4L1 Heading 4h41h42h411h43h412h421h4111h44...1"/>
    <w:basedOn w:val="4"/>
    <w:pPr>
      <w:widowControl/>
      <w:numPr>
        <w:ilvl w:val="3"/>
      </w:numPr>
      <w:spacing w:before="312" w:after="312" w:line="416" w:lineRule="auto"/>
      <w:ind w:left="5387" w:hanging="992"/>
    </w:pPr>
    <w:rPr>
      <w:rFonts w:ascii="宋体" w:eastAsia="宋体" w:hAnsi="宋体" w:cs="宋体"/>
      <w:kern w:val="24"/>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f7">
    <w:name w:val="规范"/>
    <w:basedOn w:val="a"/>
    <w:next w:val="a"/>
    <w:pPr>
      <w:tabs>
        <w:tab w:val="left" w:pos="360"/>
        <w:tab w:val="left" w:pos="420"/>
      </w:tabs>
      <w:spacing w:line="288" w:lineRule="auto"/>
      <w:ind w:firstLine="200"/>
      <w:jc w:val="left"/>
    </w:pPr>
    <w:rPr>
      <w:sz w:val="24"/>
    </w:rPr>
  </w:style>
  <w:style w:type="paragraph" w:customStyle="1" w:styleId="0">
    <w:name w:val="0正文"/>
    <w:basedOn w:val="a"/>
    <w:link w:val="0CharChar"/>
    <w:qFormat/>
    <w:pPr>
      <w:adjustRightInd w:val="0"/>
      <w:spacing w:line="360" w:lineRule="auto"/>
      <w:ind w:firstLineChars="200" w:firstLine="420"/>
      <w:textAlignment w:val="baseline"/>
    </w:pPr>
    <w:rPr>
      <w:rFonts w:ascii="宋体" w:hAnsi="宋体"/>
      <w:kern w:val="0"/>
      <w:sz w:val="20"/>
      <w:szCs w:val="21"/>
      <w:lang/>
    </w:rPr>
  </w:style>
  <w:style w:type="paragraph" w:customStyle="1" w:styleId="CharCharCharCharCharChar1CharCharCharChar">
    <w:name w:val="Char Char Char Char Char Char1 Char Char Char Char"/>
    <w:basedOn w:val="a"/>
    <w:pPr>
      <w:spacing w:line="360" w:lineRule="auto"/>
    </w:pPr>
    <w:rPr>
      <w:rFonts w:ascii="Tahoma" w:hAnsi="Tahoma"/>
      <w:sz w:val="24"/>
      <w:szCs w:val="20"/>
    </w:rPr>
  </w:style>
  <w:style w:type="paragraph" w:customStyle="1" w:styleId="default0">
    <w:name w:val="defaul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fff8">
    <w:name w:val="章标题"/>
    <w:next w:val="ac"/>
    <w:pPr>
      <w:tabs>
        <w:tab w:val="left" w:pos="780"/>
      </w:tabs>
      <w:spacing w:beforeLines="50" w:afterLines="50"/>
      <w:ind w:left="780" w:hanging="360"/>
      <w:jc w:val="both"/>
      <w:outlineLvl w:val="1"/>
    </w:pPr>
    <w:rPr>
      <w:rFonts w:ascii="黑体" w:eastAsia="黑体"/>
      <w:sz w:val="21"/>
    </w:rPr>
  </w:style>
  <w:style w:type="paragraph" w:customStyle="1" w:styleId="afff9">
    <w:name w:val="二级条标题"/>
    <w:basedOn w:val="affc"/>
    <w:next w:val="ac"/>
    <w:pPr>
      <w:tabs>
        <w:tab w:val="left" w:pos="2040"/>
      </w:tabs>
      <w:ind w:left="2040" w:hanging="360"/>
      <w:outlineLvl w:val="3"/>
    </w:pPr>
  </w:style>
  <w:style w:type="paragraph" w:customStyle="1" w:styleId="ac">
    <w:name w:val="段"/>
    <w:link w:val="Char7"/>
    <w:qFormat/>
    <w:pPr>
      <w:autoSpaceDE w:val="0"/>
      <w:autoSpaceDN w:val="0"/>
      <w:ind w:firstLineChars="200" w:firstLine="200"/>
      <w:jc w:val="both"/>
    </w:pPr>
    <w:rPr>
      <w:rFonts w:ascii="宋体"/>
      <w:sz w:val="21"/>
      <w:lang w:val="en-US" w:eastAsia="zh-CN"/>
    </w:rPr>
  </w:style>
  <w:style w:type="paragraph" w:customStyle="1" w:styleId="2a">
    <w:name w:val="样式2"/>
    <w:basedOn w:val="33"/>
    <w:pPr>
      <w:tabs>
        <w:tab w:val="right" w:leader="dot" w:pos="9458"/>
      </w:tabs>
    </w:pPr>
    <w:rPr>
      <w:rFonts w:ascii="Arial" w:cs="Arial"/>
      <w:i/>
      <w:lang w:val="en-US" w:eastAsia="zh-CN"/>
    </w:rPr>
  </w:style>
  <w:style w:type="paragraph" w:customStyle="1" w:styleId="xl50">
    <w:name w:val="xl5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a">
    <w:name w:val="中文编号（部分）"/>
    <w:basedOn w:val="a"/>
    <w:next w:val="a"/>
    <w:pPr>
      <w:widowControl/>
      <w:tabs>
        <w:tab w:val="left" w:pos="567"/>
      </w:tabs>
      <w:spacing w:after="60" w:line="360" w:lineRule="auto"/>
      <w:ind w:left="567" w:hanging="567"/>
    </w:pPr>
    <w:rPr>
      <w:b/>
      <w:kern w:val="24"/>
      <w:sz w:val="24"/>
      <w:szCs w:val="20"/>
    </w:rPr>
  </w:style>
  <w:style w:type="paragraph" w:customStyle="1" w:styleId="35">
    <w:name w:val="样式3"/>
    <w:basedOn w:val="33"/>
    <w:pPr>
      <w:tabs>
        <w:tab w:val="right" w:leader="dot" w:pos="9458"/>
      </w:tabs>
    </w:pPr>
    <w:rPr>
      <w:i/>
      <w:lang w:val="en-US" w:eastAsia="zh-CN"/>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afffb">
    <w:name w:val="正文（表格）"/>
    <w:pPr>
      <w:widowControl w:val="0"/>
      <w:spacing w:before="60" w:after="60"/>
    </w:pPr>
    <w:rPr>
      <w:kern w:val="21"/>
      <w:sz w:val="21"/>
    </w:rPr>
  </w:style>
  <w:style w:type="paragraph" w:customStyle="1" w:styleId="style33">
    <w:name w:val="style33"/>
    <w:basedOn w:val="a"/>
    <w:pPr>
      <w:widowControl/>
      <w:spacing w:before="100" w:beforeAutospacing="1" w:after="100" w:afterAutospacing="1"/>
      <w:jc w:val="left"/>
    </w:pPr>
    <w:rPr>
      <w:rFonts w:ascii="宋体" w:hAnsi="宋体"/>
      <w:kern w:val="0"/>
      <w:sz w:val="24"/>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font7">
    <w:name w:val="font7"/>
    <w:basedOn w:val="a"/>
    <w:pPr>
      <w:widowControl/>
      <w:spacing w:before="100" w:beforeAutospacing="1" w:after="100" w:afterAutospacing="1"/>
      <w:jc w:val="left"/>
    </w:pPr>
    <w:rPr>
      <w:kern w:val="0"/>
      <w:sz w:val="22"/>
      <w:szCs w:val="22"/>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宋体" w:hAnsi="宋体" w:cs="宋体"/>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afffc">
    <w:name w:val="次级列表项目"/>
    <w:basedOn w:val="a"/>
    <w:pPr>
      <w:tabs>
        <w:tab w:val="left" w:pos="420"/>
        <w:tab w:val="left" w:pos="775"/>
      </w:tabs>
      <w:spacing w:line="288" w:lineRule="auto"/>
      <w:ind w:left="1225" w:hanging="374"/>
    </w:pPr>
    <w:rPr>
      <w:rFonts w:eastAsia="楷体_GB2312"/>
      <w:sz w:val="24"/>
      <w:szCs w:val="20"/>
    </w:rPr>
  </w:style>
  <w:style w:type="paragraph" w:customStyle="1" w:styleId="CharCharCharChar0">
    <w:name w:val="Char Char Char Char"/>
    <w:basedOn w:val="a"/>
    <w:pPr>
      <w:tabs>
        <w:tab w:val="left" w:pos="425"/>
      </w:tabs>
      <w:ind w:left="425" w:hanging="425"/>
    </w:pPr>
    <w:rPr>
      <w:rFonts w:eastAsia="仿宋_GB2312"/>
      <w:kern w:val="24"/>
      <w:sz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customStyle="1" w:styleId="xl81">
    <w:name w:val="xl81"/>
    <w:basedOn w:val="a"/>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sz w:val="24"/>
    </w:rPr>
  </w:style>
  <w:style w:type="paragraph" w:customStyle="1" w:styleId="afffd">
    <w:name w:val="三级条标题"/>
    <w:basedOn w:val="afff9"/>
    <w:next w:val="ac"/>
    <w:pPr>
      <w:tabs>
        <w:tab w:val="clear" w:pos="2040"/>
        <w:tab w:val="left" w:pos="2520"/>
      </w:tabs>
      <w:ind w:left="2520" w:hanging="420"/>
      <w:outlineLvl w:val="4"/>
    </w:pPr>
  </w:style>
  <w:style w:type="paragraph" w:customStyle="1" w:styleId="affb">
    <w:name w:val="正文(标准)"/>
    <w:basedOn w:val="a"/>
    <w:pPr>
      <w:ind w:firstLineChars="200" w:firstLine="200"/>
    </w:pPr>
    <w:rPr>
      <w:rFonts w:eastAsia="仿宋_GB2312"/>
      <w:szCs w:val="2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18"/>
      <w:szCs w:val="18"/>
    </w:rPr>
  </w:style>
  <w:style w:type="paragraph" w:customStyle="1" w:styleId="Char21">
    <w:name w:val=" Char2"/>
    <w:basedOn w:val="a"/>
    <w:rPr>
      <w:sz w:val="24"/>
    </w:rPr>
  </w:style>
  <w:style w:type="paragraph" w:styleId="afffe">
    <w:name w:val="Revision"/>
    <w:semiHidden/>
    <w:rPr>
      <w:kern w:val="2"/>
      <w:sz w:val="21"/>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宋体" w:hAnsi="宋体" w:cs="宋体"/>
      <w:kern w:val="0"/>
      <w:sz w:val="18"/>
      <w:szCs w:val="18"/>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ff">
    <w:name w:val="正文小标题"/>
    <w:basedOn w:val="25"/>
    <w:pPr>
      <w:tabs>
        <w:tab w:val="left" w:pos="1320"/>
      </w:tabs>
      <w:adjustRightInd/>
      <w:snapToGrid/>
      <w:spacing w:after="160"/>
      <w:ind w:left="1320" w:hanging="420"/>
    </w:pPr>
    <w:rPr>
      <w:rFonts w:ascii="Times New Roman" w:hAnsi="Times New Roman"/>
      <w:b w:val="0"/>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bottom"/>
    </w:pPr>
    <w:rPr>
      <w:rFonts w:ascii="宋体" w:hAnsi="宋体" w:cs="宋体"/>
      <w:kern w:val="0"/>
      <w:sz w:val="24"/>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宋体" w:hAnsi="宋体" w:cs="宋体"/>
      <w:b/>
      <w:bCs/>
      <w:kern w:val="0"/>
      <w:sz w:val="18"/>
      <w:szCs w:val="18"/>
    </w:rPr>
  </w:style>
  <w:style w:type="paragraph" w:customStyle="1" w:styleId="aa">
    <w:name w:val="标准正文"/>
    <w:basedOn w:val="afb"/>
    <w:link w:val="Char10"/>
    <w:pPr>
      <w:autoSpaceDE/>
      <w:autoSpaceDN/>
      <w:spacing w:before="60" w:after="60"/>
      <w:ind w:left="0" w:firstLine="482"/>
    </w:pPr>
  </w:style>
  <w:style w:type="paragraph" w:customStyle="1" w:styleId="36">
    <w:name w:val="样式 标题 3 + 小四"/>
    <w:basedOn w:val="3"/>
    <w:pPr>
      <w:keepNext w:val="0"/>
      <w:keepLines w:val="0"/>
      <w:autoSpaceDE/>
      <w:autoSpaceDN/>
      <w:adjustRightInd/>
      <w:spacing w:before="0" w:after="0"/>
      <w:ind w:rightChars="100" w:right="210"/>
      <w:jc w:val="both"/>
      <w:textAlignment w:val="auto"/>
      <w:outlineLvl w:val="9"/>
    </w:pPr>
    <w:rPr>
      <w:rFonts w:hAnsi="宋体"/>
      <w:b w:val="0"/>
      <w:sz w:val="24"/>
      <w:szCs w:val="24"/>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54">
    <w:name w:val="xl5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2"/>
      <w:szCs w:val="22"/>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bottom"/>
    </w:pPr>
    <w:rPr>
      <w:rFonts w:ascii="宋体" w:hAnsi="宋体" w:cs="宋体"/>
      <w:kern w:val="0"/>
      <w:sz w:val="24"/>
    </w:rPr>
  </w:style>
  <w:style w:type="paragraph" w:customStyle="1" w:styleId="40">
    <w:name w:val="样式4"/>
    <w:basedOn w:val="13"/>
    <w:pPr>
      <w:tabs>
        <w:tab w:val="right" w:leader="dot" w:pos="9458"/>
      </w:tabs>
    </w:pPr>
    <w:rPr>
      <w:b w:val="0"/>
      <w:lang w:val="en-US" w:eastAsia="zh-CN"/>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47">
    <w:name w:val="xl47"/>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0">
    <w:name w:val="正文（思路）"/>
    <w:basedOn w:val="25"/>
    <w:pPr>
      <w:adjustRightInd/>
      <w:snapToGrid/>
      <w:spacing w:after="160"/>
      <w:ind w:left="900"/>
    </w:pPr>
    <w:rPr>
      <w:rFonts w:ascii="Times New Roman" w:hAnsi="Times New Roman"/>
      <w:b w:val="0"/>
      <w:i/>
      <w:iCs/>
      <w:color w:val="0000FF"/>
    </w:rPr>
  </w:style>
  <w:style w:type="paragraph" w:customStyle="1" w:styleId="xl53">
    <w:name w:val="xl5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2"/>
      <w:szCs w:val="22"/>
    </w:rPr>
  </w:style>
  <w:style w:type="paragraph" w:customStyle="1" w:styleId="affff1">
    <w:name w:val="表格表头"/>
    <w:basedOn w:val="affff2"/>
    <w:next w:val="affff2"/>
    <w:rPr>
      <w:rFonts w:eastAsia="黑体"/>
      <w:b/>
      <w:color w:val="000000"/>
    </w:rPr>
  </w:style>
  <w:style w:type="paragraph" w:customStyle="1" w:styleId="17">
    <w:name w:val="样式1"/>
    <w:basedOn w:val="a"/>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ff2">
    <w:name w:val="表格正文"/>
    <w:basedOn w:val="a"/>
    <w:pPr>
      <w:tabs>
        <w:tab w:val="left" w:pos="420"/>
      </w:tabs>
      <w:spacing w:before="60" w:after="60"/>
      <w:jc w:val="center"/>
    </w:pPr>
    <w:rPr>
      <w:szCs w:val="20"/>
    </w:rPr>
  </w:style>
  <w:style w:type="paragraph" w:customStyle="1" w:styleId="2b">
    <w:name w:val="项目符号2"/>
    <w:basedOn w:val="a"/>
    <w:pPr>
      <w:tabs>
        <w:tab w:val="left" w:pos="720"/>
      </w:tabs>
      <w:spacing w:line="360" w:lineRule="auto"/>
      <w:jc w:val="left"/>
    </w:pPr>
    <w:rPr>
      <w:rFonts w:ascii="宋体"/>
      <w:sz w:val="24"/>
      <w:szCs w:val="20"/>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110">
    <w:name w:val="正文11"/>
    <w:pPr>
      <w:widowControl w:val="0"/>
      <w:adjustRightInd w:val="0"/>
      <w:spacing w:line="360" w:lineRule="atLeast"/>
      <w:textAlignment w:val="baseline"/>
    </w:pPr>
    <w:rPr>
      <w:rFonts w:ascii="宋体"/>
      <w:sz w:val="24"/>
    </w:rPr>
  </w:style>
  <w:style w:type="paragraph" w:customStyle="1" w:styleId="46">
    <w:name w:val="样式 标题 4 + 加粗"/>
    <w:basedOn w:val="4"/>
    <w:next w:val="a"/>
    <w:pPr>
      <w:widowControl/>
      <w:numPr>
        <w:ilvl w:val="3"/>
      </w:numPr>
      <w:spacing w:before="200" w:after="120" w:line="360" w:lineRule="auto"/>
      <w:ind w:left="5387" w:hanging="992"/>
      <w:jc w:val="left"/>
    </w:pPr>
    <w:rPr>
      <w:rFonts w:ascii="宋体" w:eastAsia="宋体" w:hAnsi="宋体"/>
      <w:bCs/>
      <w:kern w:val="24"/>
      <w:szCs w:val="24"/>
      <w:shd w:val="clear" w:color="auto" w:fill="FFFFFF"/>
    </w:rPr>
  </w:style>
  <w:style w:type="paragraph" w:customStyle="1" w:styleId="font6">
    <w:name w:val="font6"/>
    <w:basedOn w:val="a"/>
    <w:pPr>
      <w:widowControl/>
      <w:spacing w:before="100" w:beforeAutospacing="1" w:after="100" w:afterAutospacing="1"/>
      <w:jc w:val="left"/>
    </w:pPr>
    <w:rPr>
      <w:rFonts w:ascii="宋体" w:hAnsi="宋体" w:hint="eastAsia"/>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5H5h5SecondSubheading050509">
    <w:name w:val="样式 样式 标题 5H5h5Second Subheading + 段前: 0.5 行 段后: 0.5 行 + 左侧:  0.9..."/>
    <w:basedOn w:val="a"/>
    <w:pPr>
      <w:keepNext/>
      <w:keepLines/>
      <w:tabs>
        <w:tab w:val="left" w:pos="3141"/>
      </w:tabs>
      <w:spacing w:beforeLines="50" w:afterLines="50" w:line="360" w:lineRule="auto"/>
      <w:ind w:left="2551" w:hanging="850"/>
      <w:jc w:val="left"/>
      <w:outlineLvl w:val="4"/>
    </w:pPr>
    <w:rPr>
      <w:rFonts w:eastAsia="黑体" w:cs="宋体"/>
      <w:sz w:val="28"/>
      <w:szCs w:val="20"/>
    </w:rPr>
  </w:style>
  <w:style w:type="paragraph" w:customStyle="1" w:styleId="xl123">
    <w:name w:val="xl123"/>
    <w:basedOn w:val="a"/>
    <w:pPr>
      <w:widowControl/>
      <w:pBdr>
        <w:top w:val="single" w:sz="4" w:space="0" w:color="auto"/>
        <w:bottom w:val="single" w:sz="4" w:space="0" w:color="auto"/>
        <w:right w:val="single" w:sz="4" w:space="0" w:color="auto"/>
      </w:pBdr>
      <w:shd w:val="clear" w:color="000000" w:fill="F79646"/>
      <w:spacing w:before="100" w:beforeAutospacing="1" w:after="100" w:afterAutospacing="1"/>
      <w:jc w:val="center"/>
      <w:textAlignment w:val="bottom"/>
    </w:pPr>
    <w:rPr>
      <w:rFonts w:ascii="宋体" w:hAnsi="宋体" w:cs="宋体"/>
      <w:kern w:val="0"/>
      <w:sz w:val="24"/>
    </w:rPr>
  </w:style>
  <w:style w:type="paragraph" w:customStyle="1" w:styleId="-0">
    <w:name w:val="正文-知识"/>
    <w:basedOn w:val="25"/>
    <w:pPr>
      <w:adjustRightInd/>
      <w:snapToGrid/>
      <w:spacing w:after="160"/>
      <w:ind w:leftChars="685" w:left="1438"/>
    </w:pPr>
    <w:rPr>
      <w:rFonts w:ascii="Times New Roman" w:hAnsi="Times New Roman"/>
      <w:b w:val="0"/>
      <w:i/>
      <w:sz w:val="18"/>
    </w:rPr>
  </w:style>
  <w:style w:type="paragraph" w:customStyle="1" w:styleId="Charf5">
    <w:name w:val=" Char"/>
    <w:basedOn w:val="a"/>
    <w:pPr>
      <w:numPr>
        <w:numId w:val="5"/>
      </w:numPr>
      <w:tabs>
        <w:tab w:val="left" w:pos="425"/>
      </w:tabs>
    </w:pPr>
    <w:rPr>
      <w:sz w:val="24"/>
    </w:rPr>
  </w:style>
  <w:style w:type="paragraph" w:customStyle="1" w:styleId="xl113">
    <w:name w:val="xl113"/>
    <w:basedOn w:val="a"/>
    <w:pPr>
      <w:widowControl/>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l2">
    <w:name w:val="l2"/>
    <w:basedOn w:val="a"/>
    <w:pPr>
      <w:keepLines/>
      <w:widowControl/>
      <w:spacing w:beforeLines="50" w:afterLines="50" w:line="300" w:lineRule="auto"/>
    </w:pPr>
    <w:rPr>
      <w:rFonts w:ascii="Arial" w:hAnsi="Arial"/>
      <w:bCs/>
    </w:rPr>
  </w:style>
  <w:style w:type="paragraph" w:customStyle="1" w:styleId="font11">
    <w:name w:val="font11"/>
    <w:basedOn w:val="a"/>
    <w:pPr>
      <w:widowControl/>
      <w:spacing w:before="100" w:beforeAutospacing="1" w:after="100" w:afterAutospacing="1"/>
      <w:jc w:val="left"/>
    </w:pPr>
    <w:rPr>
      <w:rFonts w:ascii="宋体" w:hAnsi="宋体" w:cs="宋体"/>
      <w:color w:val="000000"/>
      <w:kern w:val="0"/>
      <w:szCs w:val="21"/>
    </w:rPr>
  </w:style>
  <w:style w:type="paragraph" w:customStyle="1" w:styleId="affff3">
    <w:name w:val="五级条标题"/>
    <w:basedOn w:val="affff4"/>
    <w:next w:val="ac"/>
    <w:pPr>
      <w:tabs>
        <w:tab w:val="clear" w:pos="2520"/>
        <w:tab w:val="left" w:pos="2940"/>
      </w:tabs>
      <w:ind w:left="2940"/>
      <w:outlineLvl w:val="6"/>
    </w:pPr>
  </w:style>
  <w:style w:type="paragraph" w:customStyle="1" w:styleId="xl71">
    <w:name w:val="xl71"/>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4">
    <w:name w:val="四级条标题"/>
    <w:basedOn w:val="afffd"/>
    <w:next w:val="ac"/>
    <w:pPr>
      <w:outlineLvl w:val="5"/>
    </w:p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Table">
    <w:name w:val="Table"/>
    <w:rPr>
      <w:sz w:val="21"/>
      <w:lang w:eastAsia="en-US"/>
    </w:rPr>
  </w:style>
  <w:style w:type="paragraph" w:customStyle="1" w:styleId="affff5">
    <w:name w:val="正文表格文字"/>
    <w:basedOn w:val="22"/>
    <w:pPr>
      <w:spacing w:line="360" w:lineRule="auto"/>
    </w:pPr>
    <w:rPr>
      <w:rFonts w:cs="宋体"/>
      <w:bCs/>
      <w:color w:val="000000"/>
      <w:sz w:val="21"/>
      <w:szCs w:val="24"/>
      <w:lang w:val="zh-CN"/>
    </w:rPr>
  </w:style>
  <w:style w:type="paragraph" w:customStyle="1" w:styleId="xl65">
    <w:name w:val="xl65"/>
    <w:basedOn w:val="a"/>
    <w:pPr>
      <w:widowControl/>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 Char Char Char Char Char Char Char"/>
    <w:basedOn w:val="a"/>
    <w:pPr>
      <w:widowControl/>
      <w:snapToGrid w:val="0"/>
      <w:spacing w:before="120" w:after="160" w:line="360" w:lineRule="auto"/>
      <w:ind w:right="-360"/>
      <w:jc w:val="left"/>
    </w:pPr>
    <w:rPr>
      <w:sz w:val="24"/>
    </w:rPr>
  </w:style>
  <w:style w:type="paragraph" w:customStyle="1" w:styleId="47">
    <w:name w:val="编号4级"/>
    <w:pPr>
      <w:numPr>
        <w:ilvl w:val="2"/>
        <w:numId w:val="2"/>
      </w:numPr>
      <w:tabs>
        <w:tab w:val="clear" w:pos="1559"/>
        <w:tab w:val="left" w:pos="1843"/>
      </w:tabs>
      <w:spacing w:line="360" w:lineRule="auto"/>
      <w:ind w:left="1843" w:hanging="284"/>
    </w:pPr>
    <w:rPr>
      <w:kern w:val="24"/>
      <w:sz w:val="24"/>
      <w:szCs w:val="18"/>
    </w:rPr>
  </w:style>
  <w:style w:type="paragraph" w:customStyle="1" w:styleId="xl77">
    <w:name w:val="xl77"/>
    <w:basedOn w:val="a"/>
    <w:pPr>
      <w:widowControl/>
      <w:pBdr>
        <w:lef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affff6">
    <w:name w:val="图"/>
    <w:basedOn w:val="a"/>
    <w:pPr>
      <w:keepNext/>
      <w:adjustRightInd w:val="0"/>
      <w:spacing w:before="60" w:after="60" w:line="300" w:lineRule="auto"/>
      <w:jc w:val="center"/>
      <w:textAlignment w:val="center"/>
    </w:pPr>
    <w:rPr>
      <w:snapToGrid w:val="0"/>
      <w:spacing w:val="20"/>
      <w:kern w:val="0"/>
      <w:sz w:val="24"/>
      <w:szCs w:val="20"/>
      <w:lang w:val="en-US" w:eastAsia="zh-CN"/>
    </w:rPr>
  </w:style>
  <w:style w:type="paragraph" w:customStyle="1" w:styleId="affff7">
    <w:name w:val="*正文"/>
    <w:basedOn w:val="a"/>
    <w:qFormat/>
    <w:pPr>
      <w:widowControl/>
      <w:ind w:firstLineChars="200" w:firstLine="200"/>
    </w:pPr>
    <w:rPr>
      <w:rFonts w:ascii="仿宋_GB2312" w:eastAsia="仿宋_GB2312"/>
      <w:sz w:val="24"/>
      <w:szCs w:val="28"/>
    </w:rPr>
  </w:style>
  <w:style w:type="paragraph" w:customStyle="1" w:styleId="Normal">
    <w:name w:val="Normal"/>
    <w:pPr>
      <w:widowControl w:val="0"/>
      <w:adjustRightInd w:val="0"/>
      <w:spacing w:line="360" w:lineRule="atLeast"/>
      <w:textAlignment w:val="baseline"/>
    </w:pPr>
    <w:rPr>
      <w:rFonts w:ascii="宋体"/>
      <w:sz w:val="24"/>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55">
    <w:name w:val="xl55"/>
    <w:basedOn w:val="a"/>
    <w:pPr>
      <w:widowControl/>
      <w:spacing w:before="100" w:beforeAutospacing="1" w:after="100" w:afterAutospacing="1"/>
      <w:jc w:val="center"/>
    </w:pPr>
    <w:rPr>
      <w:rFonts w:ascii="Arial Unicode MS" w:hAnsi="Arial Unicode MS"/>
      <w:kern w:val="0"/>
      <w:sz w:val="20"/>
      <w:szCs w:val="20"/>
    </w:rPr>
  </w:style>
  <w:style w:type="paragraph" w:customStyle="1" w:styleId="Char1CharCharCharCharCharChar0">
    <w:name w:val=" Char1 Char Char Char Char Char Char"/>
    <w:basedOn w:val="a"/>
    <w:pPr>
      <w:tabs>
        <w:tab w:val="left" w:pos="425"/>
      </w:tabs>
      <w:ind w:left="425" w:hanging="425"/>
    </w:pPr>
    <w:rPr>
      <w:sz w:val="24"/>
    </w:rPr>
  </w:style>
  <w:style w:type="paragraph" w:customStyle="1" w:styleId="affff8">
    <w:name w:val="列表项目"/>
    <w:basedOn w:val="a"/>
    <w:pPr>
      <w:tabs>
        <w:tab w:val="left" w:pos="360"/>
        <w:tab w:val="left" w:pos="420"/>
      </w:tabs>
      <w:spacing w:line="288" w:lineRule="auto"/>
      <w:ind w:firstLine="200"/>
    </w:pPr>
    <w:rPr>
      <w:sz w:val="24"/>
      <w:szCs w:val="20"/>
    </w:rPr>
  </w:style>
  <w:style w:type="paragraph" w:styleId="TOC">
    <w:name w:val="TOC Heading"/>
    <w:basedOn w:val="1"/>
    <w:next w:val="a"/>
    <w:qFormat/>
    <w:pPr>
      <w:widowControl/>
      <w:adjustRightInd/>
      <w:spacing w:before="480" w:line="276" w:lineRule="auto"/>
      <w:jc w:val="left"/>
      <w:textAlignment w:val="auto"/>
      <w:outlineLvl w:val="9"/>
    </w:pPr>
    <w:rPr>
      <w:rFonts w:ascii="Cambria" w:hAnsi="Cambria"/>
      <w:b/>
      <w:bCs/>
      <w:color w:val="365F91"/>
      <w:kern w:val="0"/>
      <w:sz w:val="28"/>
      <w:szCs w:val="28"/>
    </w:rPr>
  </w:style>
  <w:style w:type="paragraph" w:customStyle="1" w:styleId="affff9">
    <w:name w:val="注"/>
    <w:basedOn w:val="a"/>
    <w:pPr>
      <w:adjustRightInd w:val="0"/>
      <w:snapToGrid w:val="0"/>
      <w:spacing w:line="360" w:lineRule="atLeast"/>
    </w:pPr>
    <w:rPr>
      <w:snapToGrid w:val="0"/>
      <w:kern w:val="0"/>
      <w:sz w:val="18"/>
      <w:szCs w:val="20"/>
    </w:rPr>
  </w:style>
  <w:style w:type="paragraph" w:customStyle="1" w:styleId="xl68">
    <w:name w:val="xl68"/>
    <w:basedOn w:val="a"/>
    <w:pPr>
      <w:widowControl/>
      <w:pBdr>
        <w:top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宋体" w:hAnsi="宋体" w:cs="宋体"/>
      <w:kern w:val="0"/>
      <w:sz w:val="18"/>
      <w:szCs w:val="18"/>
    </w:rPr>
  </w:style>
  <w:style w:type="paragraph" w:customStyle="1" w:styleId="xl82">
    <w:name w:val="xl82"/>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Ecxel">
    <w:name w:val="表格(Ecxel)段落"/>
    <w:next w:val="a"/>
    <w:pPr>
      <w:spacing w:after="60"/>
      <w:jc w:val="center"/>
    </w:pPr>
    <w:rPr>
      <w:kern w:val="24"/>
      <w:sz w:val="24"/>
      <w:szCs w:val="24"/>
    </w:rPr>
  </w:style>
  <w:style w:type="paragraph" w:customStyle="1" w:styleId="xl73">
    <w:name w:val="xl73"/>
    <w:basedOn w:val="a"/>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18">
    <w:name w:val="正文_1"/>
    <w:qFormat/>
    <w:pPr>
      <w:widowControl w:val="0"/>
      <w:jc w:val="both"/>
    </w:pPr>
    <w:rPr>
      <w:kern w:val="2"/>
      <w:sz w:val="21"/>
      <w:szCs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z1">
    <w:name w:val="z1"/>
    <w:basedOn w:val="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TableHeading">
    <w:name w:val="Table Heading"/>
    <w:basedOn w:val="a"/>
    <w:pPr>
      <w:widowControl/>
      <w:jc w:val="center"/>
    </w:pPr>
    <w:rPr>
      <w:rFonts w:ascii="Arial" w:hAnsi="Arial"/>
      <w:b/>
      <w:kern w:val="0"/>
      <w:sz w:val="18"/>
      <w:szCs w:val="20"/>
    </w:rPr>
  </w:style>
  <w:style w:type="paragraph" w:customStyle="1" w:styleId="xl120">
    <w:name w:val="xl120"/>
    <w:basedOn w:val="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bottom"/>
    </w:pPr>
    <w:rPr>
      <w:rFonts w:ascii="宋体" w:hAnsi="宋体" w:cs="宋体"/>
      <w:kern w:val="0"/>
      <w:sz w:val="24"/>
    </w:rPr>
  </w:style>
  <w:style w:type="paragraph" w:customStyle="1" w:styleId="53">
    <w:name w:val="5"/>
    <w:next w:val="a"/>
    <w:pPr>
      <w:widowControl w:val="0"/>
      <w:jc w:val="both"/>
    </w:pPr>
    <w:rPr>
      <w:kern w:val="2"/>
      <w:sz w:val="21"/>
      <w:szCs w:val="24"/>
    </w:rPr>
  </w:style>
  <w:style w:type="paragraph" w:customStyle="1" w:styleId="-1">
    <w:name w:val="正文-分隔页"/>
    <w:basedOn w:val="25"/>
    <w:pPr>
      <w:adjustRightInd/>
      <w:snapToGrid/>
      <w:spacing w:line="20" w:lineRule="exact"/>
      <w:ind w:leftChars="200" w:left="200" w:firstLine="200"/>
    </w:pPr>
    <w:rPr>
      <w:rFonts w:ascii="Times New Roman" w:hAnsi="Times New Roman"/>
      <w:b w:val="0"/>
      <w:sz w:val="13"/>
    </w:rPr>
  </w:style>
  <w:style w:type="paragraph" w:customStyle="1" w:styleId="xl60">
    <w:name w:val="xl60"/>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58">
    <w:name w:val="xl58"/>
    <w:basedOn w:val="a"/>
    <w:pPr>
      <w:widowControl/>
      <w:spacing w:before="100" w:beforeAutospacing="1" w:after="100" w:afterAutospacing="1"/>
      <w:jc w:val="center"/>
    </w:pPr>
    <w:rPr>
      <w:rFonts w:ascii="Arial Unicode MS" w:eastAsia="Arial Unicode MS" w:hAnsi="Arial Unicode MS" w:cs="Arial Unicode MS"/>
      <w:b/>
      <w:bCs/>
      <w:kern w:val="0"/>
      <w:sz w:val="22"/>
      <w:szCs w:val="22"/>
    </w:rPr>
  </w:style>
  <w:style w:type="paragraph" w:customStyle="1" w:styleId="xl122">
    <w:name w:val="xl122"/>
    <w:basedOn w:val="a"/>
    <w:pPr>
      <w:widowControl/>
      <w:pBdr>
        <w:top w:val="single" w:sz="4" w:space="0" w:color="auto"/>
        <w:bottom w:val="single" w:sz="4" w:space="0" w:color="auto"/>
      </w:pBdr>
      <w:shd w:val="clear" w:color="000000" w:fill="F79646"/>
      <w:spacing w:before="100" w:beforeAutospacing="1" w:after="100" w:afterAutospacing="1"/>
      <w:jc w:val="center"/>
      <w:textAlignment w:val="bottom"/>
    </w:pPr>
    <w:rPr>
      <w:rFonts w:ascii="宋体" w:hAnsi="宋体" w:cs="宋体"/>
      <w:kern w:val="0"/>
      <w:sz w:val="24"/>
    </w:rPr>
  </w:style>
  <w:style w:type="paragraph" w:customStyle="1" w:styleId="-2">
    <w:name w:val="签名 - 公司"/>
    <w:basedOn w:val="af8"/>
    <w:next w:val="afff6"/>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48">
    <w:name w:val="4"/>
    <w:basedOn w:val="a"/>
    <w:next w:val="a"/>
  </w:style>
  <w:style w:type="paragraph" w:customStyle="1" w:styleId="xl118">
    <w:name w:val="xl118"/>
    <w:basedOn w:val="a"/>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bottom"/>
    </w:pPr>
    <w:rPr>
      <w:rFonts w:ascii="宋体" w:hAnsi="宋体" w:cs="宋体"/>
      <w:kern w:val="0"/>
      <w:sz w:val="24"/>
    </w:rPr>
  </w:style>
  <w:style w:type="paragraph" w:customStyle="1" w:styleId="111">
    <w:name w:val="1.1.1"/>
    <w:basedOn w:val="2"/>
    <w:pPr>
      <w:numPr>
        <w:ilvl w:val="1"/>
      </w:numPr>
      <w:autoSpaceDE/>
      <w:autoSpaceDN/>
      <w:snapToGrid w:val="0"/>
      <w:spacing w:before="400" w:after="300"/>
      <w:ind w:left="709" w:hanging="709"/>
      <w:jc w:val="both"/>
      <w:textAlignment w:val="auto"/>
      <w:outlineLvl w:val="2"/>
    </w:pPr>
    <w:rPr>
      <w:bCs/>
      <w:spacing w:val="0"/>
      <w:kern w:val="24"/>
      <w:sz w:val="28"/>
      <w:szCs w:val="32"/>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51">
    <w:name w:val="xl51"/>
    <w:basedOn w:val="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19">
    <w:name w:val="xl119"/>
    <w:basedOn w:val="a"/>
    <w:pPr>
      <w:widowControl/>
      <w:pBdr>
        <w:top w:val="single" w:sz="4" w:space="0" w:color="auto"/>
        <w:bottom w:val="single" w:sz="4" w:space="0" w:color="auto"/>
      </w:pBdr>
      <w:shd w:val="clear" w:color="000000" w:fill="FFFF00"/>
      <w:spacing w:before="100" w:beforeAutospacing="1" w:after="100" w:afterAutospacing="1"/>
      <w:jc w:val="center"/>
      <w:textAlignment w:val="bottom"/>
    </w:pPr>
    <w:rPr>
      <w:rFonts w:ascii="宋体" w:hAnsi="宋体" w:cs="宋体"/>
      <w:kern w:val="0"/>
      <w:sz w:val="24"/>
    </w:rPr>
  </w:style>
  <w:style w:type="paragraph" w:customStyle="1" w:styleId="font9">
    <w:name w:val="font9"/>
    <w:basedOn w:val="a"/>
    <w:pPr>
      <w:widowControl/>
      <w:spacing w:before="100" w:beforeAutospacing="1" w:after="100" w:afterAutospacing="1"/>
      <w:jc w:val="left"/>
    </w:pPr>
    <w:rPr>
      <w:rFonts w:ascii="宋体" w:hAnsi="宋体" w:hint="eastAsia"/>
      <w:kern w:val="0"/>
      <w:sz w:val="22"/>
      <w:szCs w:val="22"/>
    </w:rPr>
  </w:style>
  <w:style w:type="paragraph" w:customStyle="1" w:styleId="xl121">
    <w:name w:val="xl121"/>
    <w:basedOn w:val="a"/>
    <w:pPr>
      <w:widowControl/>
      <w:pBdr>
        <w:top w:val="single" w:sz="4" w:space="0" w:color="auto"/>
        <w:left w:val="single" w:sz="4" w:space="0" w:color="auto"/>
        <w:bottom w:val="single" w:sz="4" w:space="0" w:color="auto"/>
      </w:pBdr>
      <w:shd w:val="clear" w:color="000000" w:fill="F79646"/>
      <w:spacing w:before="100" w:beforeAutospacing="1" w:after="100" w:afterAutospacing="1"/>
      <w:jc w:val="center"/>
      <w:textAlignment w:val="bottom"/>
    </w:pPr>
    <w:rPr>
      <w:rFonts w:ascii="宋体" w:hAnsi="宋体" w:cs="宋体"/>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4">
    <w:name w:val="xl74"/>
    <w:basedOn w:val="a"/>
    <w:pPr>
      <w:widowControl/>
      <w:pBdr>
        <w:top w:val="single" w:sz="4" w:space="0" w:color="auto"/>
        <w:lef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CharCharCharCharCharCharCharCharChar0">
    <w:name w:val="Char Char Char Char Char Char Char Char Char Char"/>
    <w:basedOn w:val="a"/>
    <w:pPr>
      <w:tabs>
        <w:tab w:val="left" w:pos="425"/>
      </w:tabs>
      <w:spacing w:after="60" w:line="360" w:lineRule="auto"/>
      <w:ind w:left="425" w:firstLineChars="200" w:hanging="425"/>
    </w:pPr>
    <w:rPr>
      <w:rFonts w:eastAsia="仿宋_GB2312"/>
      <w:kern w:val="24"/>
      <w:sz w:val="24"/>
      <w:szCs w:val="18"/>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p0">
    <w:name w:val="p0"/>
    <w:basedOn w:val="a"/>
    <w:pPr>
      <w:widowControl/>
    </w:pPr>
    <w:rPr>
      <w:kern w:val="0"/>
      <w:szCs w:val="21"/>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a6">
    <w:name w:val="正文（缩进）"/>
    <w:basedOn w:val="a"/>
    <w:link w:val="Char1"/>
    <w:pPr>
      <w:spacing w:beforeLines="50" w:afterLines="50" w:line="360" w:lineRule="auto"/>
      <w:ind w:firstLineChars="200" w:firstLine="480"/>
    </w:pPr>
    <w:rPr>
      <w:kern w:val="0"/>
      <w:sz w:val="24"/>
      <w:lang/>
    </w:rPr>
  </w:style>
  <w:style w:type="paragraph" w:customStyle="1" w:styleId="a10">
    <w:name w:val="a1"/>
    <w:basedOn w:val="a"/>
    <w:pPr>
      <w:widowControl/>
      <w:spacing w:line="300" w:lineRule="atLeast"/>
      <w:jc w:val="left"/>
    </w:pPr>
    <w:rPr>
      <w:rFonts w:ascii="宋体" w:hAnsi="宋体" w:cs="宋体"/>
      <w:kern w:val="0"/>
      <w:sz w:val="18"/>
      <w:szCs w:val="18"/>
    </w:rPr>
  </w:style>
  <w:style w:type="paragraph" w:customStyle="1" w:styleId="2c">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fa">
    <w:name w:val="正文内容"/>
    <w:basedOn w:val="a"/>
    <w:rPr>
      <w:rFonts w:ascii="Arial" w:hAnsi="Arial"/>
      <w:spacing w:val="-12"/>
      <w:szCs w:val="20"/>
    </w:rPr>
  </w:style>
  <w:style w:type="table" w:styleId="affffb">
    <w:name w:val="Table Professional"/>
    <w:basedOn w:val="a2"/>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c">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2071</Words>
  <Characters>11808</Characters>
  <Application>Microsoft Office Word</Application>
  <DocSecurity>0</DocSecurity>
  <PresentationFormat/>
  <Lines>98</Lines>
  <Paragraphs>27</Paragraphs>
  <Slides>0</Slides>
  <Notes>0</Notes>
  <HiddenSlides>0</HiddenSlides>
  <MMClips>0</MMClips>
  <ScaleCrop>false</ScaleCrop>
  <Company>Win10NeT.COM</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广州市政府采购</dc:title>
  <dc:creator>招投标中心文秘</dc:creator>
  <cp:lastModifiedBy>陈璐</cp:lastModifiedBy>
  <cp:revision>2</cp:revision>
  <cp:lastPrinted>2020-10-16T02:49:00Z</cp:lastPrinted>
  <dcterms:created xsi:type="dcterms:W3CDTF">2020-10-26T00:54:00Z</dcterms:created>
  <dcterms:modified xsi:type="dcterms:W3CDTF">2020-10-26T00:54:00Z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