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51770D">
        <w:rPr>
          <w:rFonts w:ascii="宋体" w:eastAsia="宋体" w:hAnsi="宋体" w:cs="宋体" w:hint="eastAsia"/>
          <w:b/>
          <w:kern w:val="0"/>
          <w:sz w:val="32"/>
          <w:szCs w:val="32"/>
        </w:rPr>
        <w:t>61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7B736D" w:rsidRDefault="007B736D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908"/>
        <w:gridCol w:w="1620"/>
        <w:gridCol w:w="1440"/>
        <w:gridCol w:w="1080"/>
        <w:gridCol w:w="1080"/>
        <w:gridCol w:w="1440"/>
      </w:tblGrid>
      <w:tr w:rsidR="0051770D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穗环法罚〔2017〕61号</w:t>
            </w:r>
          </w:p>
        </w:tc>
      </w:tr>
      <w:tr w:rsidR="0051770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D" w:rsidRDefault="0051770D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广州市番禺区胜美达旧水坑电子厂行政处罚案</w:t>
            </w:r>
          </w:p>
        </w:tc>
      </w:tr>
      <w:tr w:rsidR="0051770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罚款</w:t>
            </w:r>
          </w:p>
        </w:tc>
      </w:tr>
      <w:tr w:rsidR="0051770D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D" w:rsidRDefault="0051770D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70D" w:rsidRDefault="0051770D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经我局执法监察支队</w:t>
            </w:r>
            <w:r>
              <w:rPr>
                <w:color w:val="102401"/>
                <w:sz w:val="18"/>
                <w:szCs w:val="18"/>
              </w:rPr>
              <w:t>2016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8</w:t>
            </w:r>
            <w:r>
              <w:rPr>
                <w:color w:val="102401"/>
                <w:sz w:val="18"/>
                <w:szCs w:val="18"/>
              </w:rPr>
              <w:t>月</w:t>
            </w:r>
            <w:r>
              <w:rPr>
                <w:color w:val="102401"/>
                <w:sz w:val="18"/>
                <w:szCs w:val="18"/>
              </w:rPr>
              <w:t>19</w:t>
            </w:r>
            <w:r>
              <w:rPr>
                <w:color w:val="102401"/>
                <w:sz w:val="18"/>
                <w:szCs w:val="18"/>
              </w:rPr>
              <w:t>日、</w:t>
            </w:r>
            <w:r>
              <w:rPr>
                <w:color w:val="102401"/>
                <w:sz w:val="18"/>
                <w:szCs w:val="18"/>
              </w:rPr>
              <w:t>12</w:t>
            </w:r>
            <w:r>
              <w:rPr>
                <w:color w:val="102401"/>
                <w:sz w:val="18"/>
                <w:szCs w:val="18"/>
              </w:rPr>
              <w:t>月</w:t>
            </w:r>
            <w:r>
              <w:rPr>
                <w:color w:val="102401"/>
                <w:sz w:val="18"/>
                <w:szCs w:val="18"/>
              </w:rPr>
              <w:t>12</w:t>
            </w:r>
            <w:r>
              <w:rPr>
                <w:color w:val="102401"/>
                <w:sz w:val="18"/>
                <w:szCs w:val="18"/>
              </w:rPr>
              <w:t>日调查显示，</w:t>
            </w:r>
            <w:r>
              <w:rPr>
                <w:color w:val="102401"/>
                <w:sz w:val="18"/>
                <w:szCs w:val="18"/>
              </w:rPr>
              <w:t>2016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6</w:t>
            </w:r>
            <w:r>
              <w:rPr>
                <w:color w:val="102401"/>
                <w:sz w:val="18"/>
                <w:szCs w:val="18"/>
              </w:rPr>
              <w:t>月</w:t>
            </w:r>
            <w:r>
              <w:rPr>
                <w:color w:val="102401"/>
                <w:sz w:val="18"/>
                <w:szCs w:val="18"/>
              </w:rPr>
              <w:t>13</w:t>
            </w:r>
            <w:r>
              <w:rPr>
                <w:color w:val="102401"/>
                <w:sz w:val="18"/>
                <w:szCs w:val="18"/>
              </w:rPr>
              <w:t>日当事人在正常生产情况下，经广州市环境监测中心站监测，含铬废水车间排放口六价铬浓度为</w:t>
            </w:r>
            <w:r>
              <w:rPr>
                <w:color w:val="102401"/>
                <w:sz w:val="18"/>
                <w:szCs w:val="18"/>
              </w:rPr>
              <w:t>0.129</w:t>
            </w:r>
            <w:r>
              <w:rPr>
                <w:color w:val="102401"/>
                <w:sz w:val="18"/>
                <w:szCs w:val="18"/>
              </w:rPr>
              <w:t>毫克</w:t>
            </w:r>
            <w:r>
              <w:rPr>
                <w:color w:val="102401"/>
                <w:sz w:val="18"/>
                <w:szCs w:val="18"/>
              </w:rPr>
              <w:t>/</w:t>
            </w:r>
            <w:r>
              <w:rPr>
                <w:color w:val="102401"/>
                <w:sz w:val="18"/>
                <w:szCs w:val="18"/>
              </w:rPr>
              <w:t>升，超过了《电镀水污染物排放标准》</w:t>
            </w:r>
            <w:r>
              <w:rPr>
                <w:color w:val="102401"/>
                <w:sz w:val="18"/>
                <w:szCs w:val="18"/>
              </w:rPr>
              <w:t>(DB44/1597-2015)</w:t>
            </w:r>
            <w:r>
              <w:rPr>
                <w:color w:val="102401"/>
                <w:sz w:val="18"/>
                <w:szCs w:val="18"/>
              </w:rPr>
              <w:t>表</w:t>
            </w:r>
            <w:r>
              <w:rPr>
                <w:color w:val="102401"/>
                <w:sz w:val="18"/>
                <w:szCs w:val="18"/>
              </w:rPr>
              <w:t>1</w:t>
            </w:r>
            <w:r>
              <w:rPr>
                <w:color w:val="102401"/>
                <w:sz w:val="18"/>
                <w:szCs w:val="18"/>
              </w:rPr>
              <w:t>排放限值（六价铬</w:t>
            </w:r>
            <w:r>
              <w:rPr>
                <w:color w:val="102401"/>
                <w:sz w:val="18"/>
                <w:szCs w:val="18"/>
              </w:rPr>
              <w:t>≤0.1</w:t>
            </w:r>
            <w:r>
              <w:rPr>
                <w:color w:val="102401"/>
                <w:sz w:val="18"/>
                <w:szCs w:val="18"/>
              </w:rPr>
              <w:t>毫克</w:t>
            </w:r>
            <w:r>
              <w:rPr>
                <w:color w:val="102401"/>
                <w:sz w:val="18"/>
                <w:szCs w:val="18"/>
              </w:rPr>
              <w:t>/</w:t>
            </w:r>
            <w:r>
              <w:rPr>
                <w:color w:val="102401"/>
                <w:sz w:val="18"/>
                <w:szCs w:val="18"/>
              </w:rPr>
              <w:t>升）。</w:t>
            </w:r>
          </w:p>
        </w:tc>
      </w:tr>
      <w:tr w:rsidR="0051770D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D" w:rsidRDefault="0051770D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D" w:rsidRDefault="0051770D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依据《中华人民共和国环境保护法》第六十条、《环境保护主管部门实施限制生产、停产整治办法》（环境保护部令第</w:t>
            </w:r>
            <w:r>
              <w:rPr>
                <w:color w:val="102401"/>
                <w:sz w:val="18"/>
                <w:szCs w:val="18"/>
              </w:rPr>
              <w:t>30</w:t>
            </w:r>
            <w:r>
              <w:rPr>
                <w:color w:val="102401"/>
                <w:sz w:val="18"/>
                <w:szCs w:val="18"/>
              </w:rPr>
              <w:t>号）、《中华人民共和国水污染防治法》第七十四条及《广州市环境保护局规范行政处罚自由裁量权规定》附件《环境违法行为行政处罚自由裁量适用标准》第</w:t>
            </w:r>
            <w:r>
              <w:rPr>
                <w:color w:val="102401"/>
                <w:sz w:val="18"/>
                <w:szCs w:val="18"/>
              </w:rPr>
              <w:t>13</w:t>
            </w:r>
            <w:r>
              <w:rPr>
                <w:color w:val="102401"/>
                <w:sz w:val="18"/>
                <w:szCs w:val="18"/>
              </w:rPr>
              <w:t>（</w:t>
            </w:r>
            <w:r>
              <w:rPr>
                <w:color w:val="102401"/>
                <w:sz w:val="18"/>
                <w:szCs w:val="18"/>
              </w:rPr>
              <w:t>1</w:t>
            </w:r>
            <w:r>
              <w:rPr>
                <w:color w:val="102401"/>
                <w:sz w:val="18"/>
                <w:szCs w:val="18"/>
              </w:rPr>
              <w:t>）（</w:t>
            </w:r>
            <w:r>
              <w:rPr>
                <w:color w:val="102401"/>
                <w:sz w:val="18"/>
                <w:szCs w:val="18"/>
              </w:rPr>
              <w:t>A</w:t>
            </w:r>
            <w:r>
              <w:rPr>
                <w:color w:val="102401"/>
                <w:sz w:val="18"/>
                <w:szCs w:val="18"/>
              </w:rPr>
              <w:t>）项的规定</w:t>
            </w:r>
          </w:p>
        </w:tc>
      </w:tr>
      <w:tr w:rsidR="0051770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D" w:rsidRDefault="0051770D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拟责令其限制生产，限制生产期限为三个月，限制生产的改正方式以能达到达标排放目的为准，告知罚款1621元。</w:t>
            </w:r>
          </w:p>
        </w:tc>
      </w:tr>
      <w:tr w:rsidR="0051770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广州市番禺区胜美达旧水坑电子厂</w:t>
            </w:r>
          </w:p>
        </w:tc>
      </w:tr>
      <w:tr w:rsidR="0051770D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0D" w:rsidRDefault="0051770D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居民身份证号码</w:t>
            </w:r>
          </w:p>
        </w:tc>
      </w:tr>
      <w:tr w:rsidR="0051770D">
        <w:trPr>
          <w:trHeight w:val="371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0D" w:rsidRDefault="0051770D">
            <w:pPr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91440113191425684P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</w:tr>
      <w:tr w:rsidR="0051770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陈敏超</w:t>
            </w:r>
          </w:p>
        </w:tc>
      </w:tr>
      <w:tr w:rsidR="0051770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2017/5/18</w:t>
            </w:r>
          </w:p>
        </w:tc>
      </w:tr>
      <w:tr w:rsidR="0051770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广州市环境保护局</w:t>
            </w:r>
          </w:p>
        </w:tc>
      </w:tr>
      <w:tr w:rsidR="0051770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400100</w:t>
            </w:r>
          </w:p>
        </w:tc>
      </w:tr>
      <w:tr w:rsidR="0051770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正常</w:t>
            </w:r>
          </w:p>
        </w:tc>
      </w:tr>
      <w:tr w:rsidR="0051770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02401"/>
                <w:sz w:val="18"/>
                <w:szCs w:val="18"/>
              </w:rPr>
              <w:t>数据更新时间戳</w:t>
            </w:r>
            <w:r>
              <w:rPr>
                <w:rFonts w:hint="eastAsia"/>
                <w:b/>
                <w:color w:val="102401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2017/5/18</w:t>
            </w:r>
          </w:p>
        </w:tc>
      </w:tr>
      <w:tr w:rsidR="0051770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70D" w:rsidRDefault="0051770D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 </w:t>
            </w:r>
          </w:p>
        </w:tc>
      </w:tr>
    </w:tbl>
    <w:p w:rsidR="0051770D" w:rsidRDefault="0051770D" w:rsidP="0051770D">
      <w:pPr>
        <w:pStyle w:val="a3"/>
        <w:spacing w:line="432" w:lineRule="auto"/>
        <w:rPr>
          <w:color w:val="102401"/>
        </w:rPr>
      </w:pPr>
      <w:r>
        <w:rPr>
          <w:color w:val="102401"/>
        </w:rPr>
        <w:t> </w:t>
      </w:r>
    </w:p>
    <w:p w:rsidR="0051770D" w:rsidRDefault="0051770D" w:rsidP="0051770D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 xml:space="preserve">     </w:t>
      </w:r>
    </w:p>
    <w:p w:rsidR="0051770D" w:rsidRDefault="0051770D" w:rsidP="0051770D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>全文信息</w:t>
      </w:r>
    </w:p>
    <w:p w:rsidR="0051770D" w:rsidRDefault="0051770D" w:rsidP="0051770D">
      <w:pPr>
        <w:spacing w:line="432" w:lineRule="auto"/>
        <w:rPr>
          <w:color w:val="102401"/>
          <w:sz w:val="24"/>
          <w:szCs w:val="24"/>
        </w:rPr>
      </w:pPr>
      <w:r>
        <w:rPr>
          <w:color w:val="102401"/>
        </w:rPr>
        <w:t> </w:t>
      </w:r>
    </w:p>
    <w:p w:rsidR="0051770D" w:rsidRDefault="0051770D" w:rsidP="0051770D">
      <w:pPr>
        <w:pStyle w:val="a3"/>
        <w:snapToGrid w:val="0"/>
        <w:spacing w:line="560" w:lineRule="atLeast"/>
        <w:jc w:val="center"/>
        <w:rPr>
          <w:rFonts w:ascii="方正小标宋简体" w:eastAsia="方正小标宋简体"/>
          <w:color w:val="102401"/>
        </w:rPr>
      </w:pPr>
      <w:r>
        <w:rPr>
          <w:rFonts w:ascii="方正小标宋简体" w:eastAsia="方正小标宋简体" w:hint="eastAsia"/>
          <w:b/>
          <w:color w:val="102401"/>
          <w:sz w:val="44"/>
          <w:szCs w:val="44"/>
        </w:rPr>
        <w:t>行政处罚决定书</w:t>
      </w:r>
    </w:p>
    <w:p w:rsidR="0051770D" w:rsidRDefault="0051770D" w:rsidP="0051770D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</w:rPr>
      </w:pPr>
      <w:r>
        <w:rPr>
          <w:rFonts w:ascii="方正小标宋简体" w:eastAsia="方正小标宋简体" w:hint="eastAsia"/>
          <w:color w:val="102401"/>
        </w:rPr>
        <w:t> </w:t>
      </w:r>
    </w:p>
    <w:p w:rsidR="0051770D" w:rsidRDefault="0051770D" w:rsidP="0051770D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穗环法罚〔2017〕61号</w:t>
      </w:r>
    </w:p>
    <w:p w:rsidR="0051770D" w:rsidRDefault="0051770D" w:rsidP="0051770D">
      <w:pPr>
        <w:pStyle w:val="a3"/>
        <w:snapToGrid w:val="0"/>
        <w:spacing w:line="520" w:lineRule="atLeast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lastRenderedPageBreak/>
        <w:t> </w:t>
      </w:r>
    </w:p>
    <w:p w:rsidR="0051770D" w:rsidRDefault="0051770D" w:rsidP="0051770D">
      <w:pPr>
        <w:pStyle w:val="a3"/>
        <w:snapToGrid w:val="0"/>
        <w:spacing w:line="52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当事人：</w:t>
      </w:r>
      <w:r>
        <w:rPr>
          <w:rFonts w:ascii="仿宋_GB2312" w:eastAsia="仿宋_GB2312" w:hint="eastAsia"/>
          <w:color w:val="102401"/>
          <w:sz w:val="32"/>
          <w:szCs w:val="32"/>
        </w:rPr>
        <w:t>广州市番禺区胜美达旧水坑电子厂</w:t>
      </w:r>
    </w:p>
    <w:p w:rsidR="0051770D" w:rsidRDefault="0051770D" w:rsidP="0051770D">
      <w:pPr>
        <w:pStyle w:val="a3"/>
        <w:snapToGrid w:val="0"/>
        <w:spacing w:line="52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统一社会信用代码：91440113191425684P</w:t>
      </w:r>
    </w:p>
    <w:p w:rsidR="0051770D" w:rsidRDefault="0051770D" w:rsidP="0051770D">
      <w:pPr>
        <w:pStyle w:val="a3"/>
        <w:snapToGrid w:val="0"/>
        <w:spacing w:line="52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地</w:t>
      </w:r>
      <w:r>
        <w:rPr>
          <w:rFonts w:ascii="Times New Roman" w:hAnsi="Times New Roman" w:cs="Times New Roman"/>
          <w:color w:val="102401"/>
          <w:sz w:val="32"/>
          <w:szCs w:val="32"/>
        </w:rPr>
        <w:t xml:space="preserve">  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址：</w:t>
      </w:r>
      <w:r>
        <w:rPr>
          <w:rFonts w:ascii="仿宋_GB2312" w:eastAsia="仿宋_GB2312" w:hint="eastAsia"/>
          <w:color w:val="102401"/>
          <w:sz w:val="32"/>
          <w:szCs w:val="32"/>
        </w:rPr>
        <w:t>广州市番禺区大龙街旧水坑村</w:t>
      </w:r>
    </w:p>
    <w:p w:rsidR="0051770D" w:rsidRDefault="0051770D" w:rsidP="0051770D">
      <w:pPr>
        <w:pStyle w:val="a3"/>
        <w:snapToGrid w:val="0"/>
        <w:spacing w:line="52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   </w:t>
      </w:r>
      <w:r>
        <w:rPr>
          <w:rFonts w:ascii="仿宋_GB2312" w:eastAsia="仿宋_GB2312" w:hint="eastAsia"/>
          <w:color w:val="102401"/>
          <w:sz w:val="32"/>
          <w:szCs w:val="32"/>
        </w:rPr>
        <w:t xml:space="preserve"> 经我局执法监察支队2016年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8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19</w:t>
      </w:r>
      <w:r>
        <w:rPr>
          <w:rFonts w:ascii="仿宋_GB2312" w:eastAsia="仿宋_GB2312" w:hint="eastAsia"/>
          <w:color w:val="102401"/>
          <w:sz w:val="32"/>
          <w:szCs w:val="32"/>
        </w:rPr>
        <w:t>日、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12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12</w:t>
      </w:r>
      <w:r>
        <w:rPr>
          <w:rFonts w:ascii="仿宋_GB2312" w:eastAsia="仿宋_GB2312" w:hint="eastAsia"/>
          <w:color w:val="102401"/>
          <w:sz w:val="32"/>
          <w:szCs w:val="32"/>
        </w:rPr>
        <w:t>日调查显示，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2016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6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13</w:t>
      </w:r>
      <w:r>
        <w:rPr>
          <w:rFonts w:ascii="仿宋_GB2312" w:eastAsia="仿宋_GB2312" w:hint="eastAsia"/>
          <w:color w:val="102401"/>
          <w:sz w:val="32"/>
          <w:szCs w:val="32"/>
        </w:rPr>
        <w:t>日当事人在正常生产情况下，经广州市环境监测中心站监测，含铬废水车间排放口六价铬浓度为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0.129</w:t>
      </w:r>
      <w:r>
        <w:rPr>
          <w:rFonts w:ascii="仿宋_GB2312" w:eastAsia="仿宋_GB2312" w:hint="eastAsia"/>
          <w:color w:val="102401"/>
          <w:sz w:val="32"/>
          <w:szCs w:val="32"/>
        </w:rPr>
        <w:t>毫克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/</w:t>
      </w:r>
      <w:r>
        <w:rPr>
          <w:rFonts w:ascii="仿宋_GB2312" w:eastAsia="仿宋_GB2312" w:hint="eastAsia"/>
          <w:color w:val="102401"/>
          <w:sz w:val="32"/>
          <w:szCs w:val="32"/>
        </w:rPr>
        <w:t>升，超过了《电镀水污染物排放标准》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(DB44/1597-2015)</w:t>
      </w:r>
      <w:r>
        <w:rPr>
          <w:rFonts w:ascii="仿宋_GB2312" w:eastAsia="仿宋_GB2312" w:hint="eastAsia"/>
          <w:color w:val="102401"/>
          <w:sz w:val="32"/>
          <w:szCs w:val="32"/>
        </w:rPr>
        <w:t>表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</w:t>
      </w:r>
      <w:r>
        <w:rPr>
          <w:rFonts w:ascii="仿宋_GB2312" w:eastAsia="仿宋_GB2312" w:hint="eastAsia"/>
          <w:color w:val="102401"/>
          <w:sz w:val="32"/>
          <w:szCs w:val="32"/>
        </w:rPr>
        <w:t>排放限值（六价铬≤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0.1</w:t>
      </w:r>
      <w:r>
        <w:rPr>
          <w:rFonts w:ascii="仿宋_GB2312" w:eastAsia="仿宋_GB2312" w:hint="eastAsia"/>
          <w:color w:val="102401"/>
          <w:sz w:val="32"/>
          <w:szCs w:val="32"/>
        </w:rPr>
        <w:t>毫克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/</w:t>
      </w:r>
      <w:r>
        <w:rPr>
          <w:rFonts w:ascii="仿宋_GB2312" w:eastAsia="仿宋_GB2312" w:hint="eastAsia"/>
          <w:color w:val="102401"/>
          <w:sz w:val="32"/>
          <w:szCs w:val="32"/>
        </w:rPr>
        <w:t>升）。</w:t>
      </w:r>
    </w:p>
    <w:p w:rsidR="0051770D" w:rsidRDefault="0051770D" w:rsidP="0051770D">
      <w:pPr>
        <w:pStyle w:val="a3"/>
        <w:snapToGrid w:val="0"/>
        <w:spacing w:line="52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以上事实，有</w:t>
      </w:r>
      <w:r>
        <w:rPr>
          <w:rFonts w:ascii="仿宋_GB2312" w:eastAsia="仿宋_GB2312" w:hint="eastAsia"/>
          <w:color w:val="102401"/>
          <w:sz w:val="32"/>
          <w:szCs w:val="32"/>
        </w:rPr>
        <w:t>《监测报告》、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《询问笔录》等证据为证。</w:t>
      </w:r>
    </w:p>
    <w:p w:rsidR="0051770D" w:rsidRDefault="0051770D" w:rsidP="0051770D">
      <w:pPr>
        <w:pStyle w:val="a3"/>
        <w:snapToGrid w:val="0"/>
        <w:spacing w:line="52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当事人上述行为违反了《中华人民共和国水污染防治法》第</w:t>
      </w:r>
      <w:r>
        <w:rPr>
          <w:rFonts w:ascii="仿宋_GB2312" w:eastAsia="仿宋_GB2312" w:hint="eastAsia"/>
          <w:color w:val="102401"/>
          <w:sz w:val="32"/>
          <w:szCs w:val="32"/>
        </w:rPr>
        <w:t>九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条的规定。</w:t>
      </w:r>
    </w:p>
    <w:p w:rsidR="0051770D" w:rsidRDefault="0051770D" w:rsidP="0051770D">
      <w:pPr>
        <w:pStyle w:val="a3"/>
        <w:spacing w:line="52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Times New Roman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1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6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日，我局作出《行政处罚</w:t>
      </w:r>
      <w:r>
        <w:rPr>
          <w:rFonts w:ascii="仿宋_GB2312" w:eastAsia="仿宋_GB2312" w:hint="eastAsia"/>
          <w:color w:val="102401"/>
          <w:sz w:val="32"/>
          <w:szCs w:val="32"/>
        </w:rPr>
        <w:t>听证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告知书》（</w:t>
      </w:r>
      <w:r>
        <w:rPr>
          <w:rFonts w:ascii="仿宋_GB2312" w:eastAsia="仿宋_GB2312" w:hint="eastAsia"/>
          <w:color w:val="102401"/>
          <w:sz w:val="32"/>
          <w:szCs w:val="32"/>
        </w:rPr>
        <w:t>穗环法告〔2017〕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3</w:t>
      </w:r>
      <w:r>
        <w:rPr>
          <w:rFonts w:ascii="仿宋_GB2312" w:eastAsia="仿宋_GB2312" w:hint="eastAsia"/>
          <w:color w:val="102401"/>
          <w:sz w:val="32"/>
          <w:szCs w:val="32"/>
        </w:rPr>
        <w:t>号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），并</w:t>
      </w:r>
      <w:r>
        <w:rPr>
          <w:rFonts w:ascii="仿宋_GB2312" w:eastAsia="仿宋_GB2312" w:hint="eastAsia"/>
          <w:color w:val="102401"/>
          <w:sz w:val="32"/>
          <w:szCs w:val="32"/>
        </w:rPr>
        <w:t>于1月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11</w:t>
      </w:r>
      <w:r>
        <w:rPr>
          <w:rFonts w:ascii="仿宋_GB2312" w:eastAsia="仿宋_GB2312" w:hint="eastAsia"/>
          <w:color w:val="102401"/>
          <w:sz w:val="32"/>
          <w:szCs w:val="32"/>
        </w:rPr>
        <w:t>日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送达当事人</w:t>
      </w:r>
      <w:r>
        <w:rPr>
          <w:rFonts w:ascii="仿宋_GB2312" w:eastAsia="仿宋_GB2312" w:hint="eastAsia"/>
          <w:color w:val="102401"/>
          <w:sz w:val="32"/>
          <w:szCs w:val="32"/>
        </w:rPr>
        <w:t>，我局于1月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18</w:t>
      </w:r>
      <w:r>
        <w:rPr>
          <w:rFonts w:ascii="仿宋_GB2312" w:eastAsia="仿宋_GB2312" w:hint="eastAsia"/>
          <w:color w:val="102401"/>
          <w:sz w:val="32"/>
          <w:szCs w:val="32"/>
        </w:rPr>
        <w:t>日依当事人申请召开听证会，当事人申辩意见如下：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</w:t>
      </w:r>
      <w:r>
        <w:rPr>
          <w:rFonts w:ascii="仿宋_GB2312" w:eastAsia="仿宋_GB2312" w:hint="eastAsia"/>
          <w:color w:val="102401"/>
          <w:sz w:val="32"/>
          <w:szCs w:val="32"/>
        </w:rPr>
        <w:t>、从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2005</w:t>
      </w:r>
      <w:r>
        <w:rPr>
          <w:rFonts w:ascii="仿宋_GB2312" w:eastAsia="仿宋_GB2312" w:hint="eastAsia"/>
          <w:color w:val="102401"/>
          <w:sz w:val="32"/>
          <w:szCs w:val="32"/>
        </w:rPr>
        <w:t>年起，已经停止含六价铬化学品的使用，目前用于电镀钝化药剂含三价铬，每批厂家都有成份表表明不含六价铬，每年会委托有资质的实验室分析，确认不含六价铬；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</w:t>
      </w:r>
      <w:r>
        <w:rPr>
          <w:rFonts w:ascii="仿宋_GB2312" w:eastAsia="仿宋_GB2312" w:hint="eastAsia"/>
          <w:color w:val="102401"/>
          <w:sz w:val="32"/>
          <w:szCs w:val="32"/>
        </w:rPr>
        <w:t>、之前检测也无超标，从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2016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8</w:t>
      </w:r>
      <w:r>
        <w:rPr>
          <w:rFonts w:ascii="仿宋_GB2312" w:eastAsia="仿宋_GB2312" w:hint="eastAsia"/>
          <w:color w:val="102401"/>
          <w:sz w:val="32"/>
          <w:szCs w:val="32"/>
        </w:rPr>
        <w:t>月起到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12</w:t>
      </w:r>
      <w:r>
        <w:rPr>
          <w:rFonts w:ascii="仿宋_GB2312" w:eastAsia="仿宋_GB2312" w:hint="eastAsia"/>
          <w:color w:val="102401"/>
          <w:sz w:val="32"/>
          <w:szCs w:val="32"/>
        </w:rPr>
        <w:t>月自行送第三方检测，都没有发现含有六价铬（测试报告显示结果为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ND</w:t>
      </w:r>
      <w:r>
        <w:rPr>
          <w:rFonts w:ascii="仿宋_GB2312" w:eastAsia="仿宋_GB2312" w:hint="eastAsia"/>
          <w:color w:val="102401"/>
          <w:sz w:val="32"/>
          <w:szCs w:val="32"/>
        </w:rPr>
        <w:t>或极少）；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3</w:t>
      </w:r>
      <w:r>
        <w:rPr>
          <w:rFonts w:ascii="仿宋_GB2312" w:eastAsia="仿宋_GB2312" w:hint="eastAsia"/>
          <w:color w:val="102401"/>
          <w:sz w:val="32"/>
          <w:szCs w:val="32"/>
        </w:rPr>
        <w:t>、经分析，因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6</w:t>
      </w:r>
      <w:r>
        <w:rPr>
          <w:rFonts w:ascii="仿宋_GB2312" w:eastAsia="仿宋_GB2312" w:hint="eastAsia"/>
          <w:color w:val="102401"/>
          <w:sz w:val="32"/>
          <w:szCs w:val="32"/>
        </w:rPr>
        <w:t>月天气等偶然因素原因叠加导致该问题，另外总排口也为达标。经审理，我局认为当事人提供的相关证明材料并不能推翻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2016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6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13</w:t>
      </w:r>
      <w:r>
        <w:rPr>
          <w:rFonts w:ascii="仿宋_GB2312" w:eastAsia="仿宋_GB2312" w:hint="eastAsia"/>
          <w:color w:val="102401"/>
          <w:sz w:val="32"/>
          <w:szCs w:val="32"/>
        </w:rPr>
        <w:t>日超标排放的违法事实。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现本案经我局审查结束。</w:t>
      </w:r>
    </w:p>
    <w:p w:rsidR="0051770D" w:rsidRDefault="0051770D" w:rsidP="0051770D">
      <w:pPr>
        <w:pStyle w:val="a3"/>
        <w:spacing w:line="52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lastRenderedPageBreak/>
        <w:t>我局依据《中华人民共和国行政处罚法》第二十三条、《中华人民共和国水污染防治法》第七十</w:t>
      </w:r>
      <w:r>
        <w:rPr>
          <w:rFonts w:ascii="仿宋_GB2312" w:eastAsia="仿宋_GB2312" w:hint="eastAsia"/>
          <w:color w:val="102401"/>
          <w:sz w:val="32"/>
          <w:szCs w:val="32"/>
        </w:rPr>
        <w:t>四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条</w:t>
      </w:r>
      <w:r>
        <w:rPr>
          <w:rFonts w:ascii="仿宋_GB2312" w:eastAsia="仿宋_GB2312" w:hint="eastAsia"/>
          <w:color w:val="102401"/>
          <w:sz w:val="32"/>
          <w:szCs w:val="32"/>
        </w:rPr>
        <w:t>及《广州市环境保护局规范行政处罚自由裁量权规定》附表第13（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</w:t>
      </w:r>
      <w:r>
        <w:rPr>
          <w:rFonts w:ascii="仿宋_GB2312" w:eastAsia="仿宋_GB2312" w:hint="eastAsia"/>
          <w:color w:val="102401"/>
          <w:sz w:val="32"/>
          <w:szCs w:val="32"/>
        </w:rPr>
        <w:t>）（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A</w:t>
      </w:r>
      <w:r>
        <w:rPr>
          <w:rFonts w:ascii="仿宋_GB2312" w:eastAsia="仿宋_GB2312" w:hint="eastAsia"/>
          <w:color w:val="102401"/>
          <w:sz w:val="32"/>
          <w:szCs w:val="32"/>
        </w:rPr>
        <w:t>）项的规定，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责令</w:t>
      </w:r>
      <w:r>
        <w:rPr>
          <w:rFonts w:ascii="仿宋_GB2312" w:eastAsia="仿宋_GB2312" w:hint="eastAsia"/>
          <w:color w:val="102401"/>
          <w:sz w:val="32"/>
          <w:szCs w:val="32"/>
        </w:rPr>
        <w:t>当事人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立即改正违法行为，并作出处罚如下：</w:t>
      </w:r>
    </w:p>
    <w:p w:rsidR="0051770D" w:rsidRDefault="0051770D" w:rsidP="0051770D">
      <w:pPr>
        <w:pStyle w:val="a3"/>
        <w:snapToGrid w:val="0"/>
        <w:spacing w:line="52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罚款</w:t>
      </w:r>
      <w:r>
        <w:rPr>
          <w:rFonts w:ascii="仿宋_GB2312" w:eastAsia="仿宋_GB2312" w:hint="eastAsia"/>
          <w:color w:val="102401"/>
          <w:sz w:val="32"/>
          <w:szCs w:val="32"/>
        </w:rPr>
        <w:t>1621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元。</w:t>
      </w:r>
    </w:p>
    <w:p w:rsidR="0051770D" w:rsidRDefault="0051770D" w:rsidP="0051770D">
      <w:pPr>
        <w:pStyle w:val="a3"/>
        <w:snapToGrid w:val="0"/>
        <w:spacing w:line="52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限当事人在收到本处罚决定书之日起</w:t>
      </w:r>
      <w:r>
        <w:rPr>
          <w:rFonts w:ascii="Times New Roman" w:hAnsi="Times New Roman" w:cs="Times New Roman"/>
          <w:color w:val="102401"/>
          <w:sz w:val="32"/>
          <w:szCs w:val="32"/>
        </w:rPr>
        <w:t>15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ascii="Times New Roman" w:hAnsi="Times New Roman" w:cs="Times New Roman"/>
          <w:color w:val="102401"/>
          <w:sz w:val="32"/>
          <w:szCs w:val="32"/>
        </w:rPr>
        <w:t>3124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。</w:t>
      </w:r>
    </w:p>
    <w:p w:rsidR="0051770D" w:rsidRDefault="0051770D" w:rsidP="0051770D">
      <w:pPr>
        <w:pStyle w:val="a3"/>
        <w:snapToGrid w:val="0"/>
        <w:spacing w:line="52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如不服上述行政处罚决定，可在接到本处罚决定书之日起</w:t>
      </w:r>
      <w:r>
        <w:rPr>
          <w:rFonts w:ascii="Times New Roman" w:hAnsi="Times New Roman" w:cs="Times New Roman"/>
          <w:color w:val="102401"/>
          <w:sz w:val="32"/>
          <w:szCs w:val="32"/>
        </w:rPr>
        <w:t>60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日内，向广州市人民政府或广东省环境保护厅提出行政复议申请，或在</w:t>
      </w:r>
      <w:r>
        <w:rPr>
          <w:rFonts w:ascii="仿宋_GB2312" w:eastAsia="仿宋_GB2312" w:hint="eastAsia"/>
          <w:color w:val="102401"/>
          <w:sz w:val="32"/>
          <w:szCs w:val="32"/>
        </w:rPr>
        <w:t>六个月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内直接向</w:t>
      </w:r>
      <w:r>
        <w:rPr>
          <w:rFonts w:ascii="仿宋_GB2312" w:eastAsia="仿宋_GB2312" w:hint="eastAsia"/>
          <w:color w:val="102401"/>
          <w:sz w:val="32"/>
          <w:szCs w:val="32"/>
        </w:rPr>
        <w:t>有管辖权的人民法院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提起行政诉讼。行政复议、行政诉讼期间内，不得停止本决定的履行。</w:t>
      </w:r>
    </w:p>
    <w:p w:rsidR="0051770D" w:rsidRDefault="0051770D" w:rsidP="0051770D">
      <w:pPr>
        <w:pStyle w:val="a3"/>
        <w:snapToGrid w:val="0"/>
        <w:spacing w:line="52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逾期不履行本处罚决定，我局将申请人民法院强制执行，并按罚款额每日加处百分之三罚款。</w:t>
      </w:r>
      <w:r>
        <w:rPr>
          <w:rFonts w:ascii="Times New Roman" w:hAnsi="Times New Roman" w:cs="Times New Roman"/>
          <w:color w:val="102401"/>
          <w:sz w:val="32"/>
          <w:szCs w:val="32"/>
        </w:rPr>
        <w:t xml:space="preserve"> </w:t>
      </w:r>
    </w:p>
    <w:p w:rsidR="0051770D" w:rsidRDefault="0051770D" w:rsidP="0051770D">
      <w:pPr>
        <w:pStyle w:val="a3"/>
        <w:snapToGrid w:val="0"/>
        <w:spacing w:line="520" w:lineRule="atLeast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51770D" w:rsidRDefault="0051770D" w:rsidP="0051770D">
      <w:pPr>
        <w:pStyle w:val="a3"/>
        <w:snapToGrid w:val="0"/>
        <w:spacing w:line="52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广州市环境保护局</w:t>
      </w:r>
    </w:p>
    <w:p w:rsidR="0051770D" w:rsidRDefault="0051770D" w:rsidP="0051770D">
      <w:pPr>
        <w:pStyle w:val="a3"/>
        <w:snapToGrid w:val="0"/>
        <w:spacing w:line="52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2017年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5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18</w:t>
      </w:r>
      <w:r>
        <w:rPr>
          <w:rFonts w:ascii="仿宋_GB2312" w:eastAsia="仿宋_GB2312" w:hint="eastAsia"/>
          <w:color w:val="102401"/>
          <w:sz w:val="32"/>
          <w:szCs w:val="32"/>
        </w:rPr>
        <w:t>日</w:t>
      </w:r>
    </w:p>
    <w:p w:rsidR="0051770D" w:rsidRDefault="0051770D" w:rsidP="0051770D">
      <w:pPr>
        <w:pStyle w:val="a4"/>
        <w:spacing w:line="520" w:lineRule="atLeast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51770D" w:rsidRDefault="0051770D" w:rsidP="0051770D">
      <w:pPr>
        <w:pStyle w:val="a4"/>
        <w:spacing w:line="520" w:lineRule="atLeast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 </w:t>
      </w:r>
      <w:r>
        <w:rPr>
          <w:rFonts w:ascii="仿宋_GB2312" w:eastAsia="仿宋_GB2312" w:hint="eastAsia"/>
          <w:color w:val="102401"/>
          <w:sz w:val="32"/>
          <w:szCs w:val="32"/>
        </w:rPr>
        <w:t xml:space="preserve"> 抄送：局污防处、执法监察支队，番禺区环保局。</w:t>
      </w:r>
    </w:p>
    <w:p w:rsidR="0051770D" w:rsidRPr="0051770D" w:rsidRDefault="0051770D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sectPr w:rsidR="0051770D" w:rsidRPr="0051770D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C38" w:rsidRDefault="00726C38" w:rsidP="00F77D82">
      <w:r>
        <w:separator/>
      </w:r>
    </w:p>
  </w:endnote>
  <w:endnote w:type="continuationSeparator" w:id="1">
    <w:p w:rsidR="00726C38" w:rsidRDefault="00726C38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C38" w:rsidRDefault="00726C38" w:rsidP="00F77D82">
      <w:r>
        <w:separator/>
      </w:r>
    </w:p>
  </w:footnote>
  <w:footnote w:type="continuationSeparator" w:id="1">
    <w:p w:rsidR="00726C38" w:rsidRDefault="00726C38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05EDD"/>
    <w:rsid w:val="00022393"/>
    <w:rsid w:val="00037AC0"/>
    <w:rsid w:val="00061BB1"/>
    <w:rsid w:val="00067009"/>
    <w:rsid w:val="000823BC"/>
    <w:rsid w:val="000B55D6"/>
    <w:rsid w:val="000E5D4D"/>
    <w:rsid w:val="000F3094"/>
    <w:rsid w:val="00121232"/>
    <w:rsid w:val="00181167"/>
    <w:rsid w:val="001905A4"/>
    <w:rsid w:val="00193D01"/>
    <w:rsid w:val="001E7BCD"/>
    <w:rsid w:val="0021243D"/>
    <w:rsid w:val="00265361"/>
    <w:rsid w:val="0028400A"/>
    <w:rsid w:val="00293CF0"/>
    <w:rsid w:val="002A0140"/>
    <w:rsid w:val="002B33D7"/>
    <w:rsid w:val="002E39DF"/>
    <w:rsid w:val="002F3C92"/>
    <w:rsid w:val="003178C7"/>
    <w:rsid w:val="003225B4"/>
    <w:rsid w:val="0035090F"/>
    <w:rsid w:val="00372510"/>
    <w:rsid w:val="003D60CA"/>
    <w:rsid w:val="00403E74"/>
    <w:rsid w:val="00413098"/>
    <w:rsid w:val="004267E2"/>
    <w:rsid w:val="00435BA8"/>
    <w:rsid w:val="0046273E"/>
    <w:rsid w:val="00472BBB"/>
    <w:rsid w:val="004926C3"/>
    <w:rsid w:val="00504C14"/>
    <w:rsid w:val="0051770D"/>
    <w:rsid w:val="00530FE9"/>
    <w:rsid w:val="005364F7"/>
    <w:rsid w:val="005452EA"/>
    <w:rsid w:val="005B5F90"/>
    <w:rsid w:val="005E1A14"/>
    <w:rsid w:val="005E23EC"/>
    <w:rsid w:val="00633D76"/>
    <w:rsid w:val="006445D9"/>
    <w:rsid w:val="006839F9"/>
    <w:rsid w:val="006C28BB"/>
    <w:rsid w:val="006D4022"/>
    <w:rsid w:val="00700899"/>
    <w:rsid w:val="00726C38"/>
    <w:rsid w:val="0073475F"/>
    <w:rsid w:val="00745761"/>
    <w:rsid w:val="0076046B"/>
    <w:rsid w:val="007B736D"/>
    <w:rsid w:val="007F55C7"/>
    <w:rsid w:val="007F63FE"/>
    <w:rsid w:val="008127ED"/>
    <w:rsid w:val="0083507D"/>
    <w:rsid w:val="008743DB"/>
    <w:rsid w:val="008A6479"/>
    <w:rsid w:val="008E5911"/>
    <w:rsid w:val="008E6310"/>
    <w:rsid w:val="008F2ABB"/>
    <w:rsid w:val="009333D8"/>
    <w:rsid w:val="00934014"/>
    <w:rsid w:val="00934532"/>
    <w:rsid w:val="00955153"/>
    <w:rsid w:val="00955943"/>
    <w:rsid w:val="00987AAB"/>
    <w:rsid w:val="009A3012"/>
    <w:rsid w:val="009B59E8"/>
    <w:rsid w:val="009D166E"/>
    <w:rsid w:val="009E176A"/>
    <w:rsid w:val="009E1ACE"/>
    <w:rsid w:val="00A62BD7"/>
    <w:rsid w:val="00A652A4"/>
    <w:rsid w:val="00A67AD3"/>
    <w:rsid w:val="00A75301"/>
    <w:rsid w:val="00AA3BD9"/>
    <w:rsid w:val="00B06FFF"/>
    <w:rsid w:val="00B13EAE"/>
    <w:rsid w:val="00B4446F"/>
    <w:rsid w:val="00B45873"/>
    <w:rsid w:val="00B536C3"/>
    <w:rsid w:val="00B77340"/>
    <w:rsid w:val="00B974EE"/>
    <w:rsid w:val="00BA7096"/>
    <w:rsid w:val="00BC7EB6"/>
    <w:rsid w:val="00BD1F3D"/>
    <w:rsid w:val="00BE6A09"/>
    <w:rsid w:val="00BF03D3"/>
    <w:rsid w:val="00C16F85"/>
    <w:rsid w:val="00C231EB"/>
    <w:rsid w:val="00C417D7"/>
    <w:rsid w:val="00CE3C26"/>
    <w:rsid w:val="00CF79D0"/>
    <w:rsid w:val="00D47861"/>
    <w:rsid w:val="00D60586"/>
    <w:rsid w:val="00D923C6"/>
    <w:rsid w:val="00E141A2"/>
    <w:rsid w:val="00E1648A"/>
    <w:rsid w:val="00E451D1"/>
    <w:rsid w:val="00E7672B"/>
    <w:rsid w:val="00E769A7"/>
    <w:rsid w:val="00EE6CF8"/>
    <w:rsid w:val="00EF244D"/>
    <w:rsid w:val="00F47FB0"/>
    <w:rsid w:val="00F77D82"/>
    <w:rsid w:val="00F8636F"/>
    <w:rsid w:val="00F915B5"/>
    <w:rsid w:val="00FA05D4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  <w:style w:type="character" w:styleId="a7">
    <w:name w:val="Strong"/>
    <w:basedOn w:val="a0"/>
    <w:uiPriority w:val="22"/>
    <w:qFormat/>
    <w:rsid w:val="00317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257</Words>
  <Characters>1466</Characters>
  <Application>Microsoft Office Word</Application>
  <DocSecurity>0</DocSecurity>
  <Lines>12</Lines>
  <Paragraphs>3</Paragraphs>
  <ScaleCrop>false</ScaleCrop>
  <Company>Sky123.Org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ⶠF</dc:creator>
  <cp:lastModifiedBy>ⶠF</cp:lastModifiedBy>
  <cp:revision>38</cp:revision>
  <dcterms:created xsi:type="dcterms:W3CDTF">2019-01-29T07:28:00Z</dcterms:created>
  <dcterms:modified xsi:type="dcterms:W3CDTF">2019-01-29T08:53:00Z</dcterms:modified>
</cp:coreProperties>
</file>