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47</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穗环法罚〔2017〕47号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广东省医疗器械质量监督检验所行政处罚案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7月5日、10月9日调查发现，当事人建设的广东省医疗器械质量监督检验所业务用房建设项目环评文件于2006年12月8日经原广东省环境保护局粤环函〔2006〕1789号批复同意，于2011年底建成投入使用。项目已配套建成备用发电机废气喷淋、实验室废气收集治理、事故应急池等环境保护设施，但至今尚未完成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和《广州市环境保护局规范行政处罚自由裁量权规定》附件《环境违法行为行政处罚自由裁量适用标准》第8（2）（B）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责令当事人立即改正违法行为，完成项目需配套建设的环境保护设施竣工验收手续，并处罚款2万元。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广东省医疗器械质量监督检验所</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45585788-7</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李伟松</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2017/4/19</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2017/4/19</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穗环法罚〔2017〕47号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 xml:space="preserve">  </w:t>
      </w:r>
    </w:p>
    <w:p>
      <w:pPr>
        <w:pStyle w:val="2"/>
        <w:keepNext w:val="0"/>
        <w:keepLines w:val="0"/>
        <w:widowControl/>
        <w:suppressLineNumbers w:val="0"/>
        <w:spacing w:before="0" w:beforeAutospacing="0" w:after="0" w:afterAutospacing="0" w:line="540" w:lineRule="atLeast"/>
        <w:rPr>
          <w:rFonts w:hint="eastAsia" w:ascii="宋体" w:hAnsi="宋体" w:eastAsia="宋体" w:cs="宋体"/>
          <w:sz w:val="24"/>
          <w:szCs w:val="24"/>
        </w:rPr>
      </w:pPr>
      <w:r>
        <w:rPr>
          <w:rFonts w:ascii="仿宋_GB2312" w:hAnsi="宋体" w:eastAsia="仿宋_GB2312" w:cs="仿宋_GB2312"/>
          <w:sz w:val="32"/>
          <w:szCs w:val="32"/>
        </w:rPr>
        <w:t>当事人：广东省医疗器械质量监督检验所</w:t>
      </w:r>
    </w:p>
    <w:p>
      <w:pPr>
        <w:pStyle w:val="2"/>
        <w:keepNext w:val="0"/>
        <w:keepLines w:val="0"/>
        <w:widowControl/>
        <w:suppressLineNumbers w:val="0"/>
        <w:spacing w:before="0" w:beforeAutospacing="0" w:after="0" w:afterAutospacing="0" w:line="540" w:lineRule="atLeast"/>
        <w:rPr>
          <w:rFonts w:hint="eastAsia" w:ascii="宋体" w:hAnsi="宋体" w:eastAsia="宋体" w:cs="宋体"/>
          <w:sz w:val="24"/>
          <w:szCs w:val="24"/>
        </w:rPr>
      </w:pPr>
      <w:r>
        <w:rPr>
          <w:rFonts w:hint="eastAsia" w:ascii="仿宋_GB2312" w:hAnsi="宋体" w:eastAsia="仿宋_GB2312" w:cs="仿宋_GB2312"/>
          <w:sz w:val="32"/>
          <w:szCs w:val="32"/>
        </w:rPr>
        <w:t>组织机构代码：45585788-7</w:t>
      </w:r>
    </w:p>
    <w:p>
      <w:pPr>
        <w:pStyle w:val="2"/>
        <w:keepNext w:val="0"/>
        <w:keepLines w:val="0"/>
        <w:widowControl/>
        <w:suppressLineNumbers w:val="0"/>
        <w:spacing w:before="0" w:beforeAutospacing="0" w:after="0" w:afterAutospacing="0" w:line="540" w:lineRule="atLeast"/>
        <w:ind w:left="1280" w:hanging="1280"/>
        <w:rPr>
          <w:rFonts w:hint="eastAsia" w:ascii="宋体" w:hAnsi="宋体" w:eastAsia="宋体" w:cs="宋体"/>
          <w:sz w:val="24"/>
          <w:szCs w:val="24"/>
        </w:rPr>
      </w:pPr>
      <w:r>
        <w:rPr>
          <w:rFonts w:hint="eastAsia" w:ascii="仿宋_GB2312" w:hAnsi="宋体" w:eastAsia="仿宋_GB2312" w:cs="仿宋_GB2312"/>
          <w:sz w:val="32"/>
          <w:szCs w:val="32"/>
        </w:rPr>
        <w:t>地</w:t>
      </w:r>
      <w:r>
        <w:rPr>
          <w:rFonts w:hint="default" w:ascii="Times New Roman" w:hAnsi="Times New Roman" w:eastAsia="宋体" w:cs="Times New Roman"/>
          <w:sz w:val="32"/>
          <w:szCs w:val="32"/>
        </w:rPr>
        <w:t>  </w:t>
      </w:r>
      <w:r>
        <w:rPr>
          <w:rFonts w:hint="eastAsia" w:ascii="仿宋_GB2312" w:hAnsi="宋体" w:eastAsia="仿宋_GB2312" w:cs="仿宋_GB2312"/>
          <w:sz w:val="32"/>
          <w:szCs w:val="32"/>
        </w:rPr>
        <w:t>址：广州市开发区科学城光谱西路1号</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经我局执法监察支队2016年</w:t>
      </w:r>
      <w:r>
        <w:rPr>
          <w:rFonts w:hint="default" w:ascii="Times New Roman" w:hAnsi="Times New Roman" w:eastAsia="仿宋_GB2312" w:cs="Times New Roman"/>
          <w:sz w:val="32"/>
          <w:szCs w:val="32"/>
        </w:rPr>
        <w:t>7</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5</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10</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9</w:t>
      </w:r>
      <w:r>
        <w:rPr>
          <w:rFonts w:hint="eastAsia" w:ascii="仿宋_GB2312" w:hAnsi="宋体" w:eastAsia="仿宋_GB2312" w:cs="仿宋_GB2312"/>
          <w:sz w:val="32"/>
          <w:szCs w:val="32"/>
        </w:rPr>
        <w:t>日调查发现，当事人建设的广东省医疗器械质量监督检验所业务用房建设项目环评文件于</w:t>
      </w:r>
      <w:r>
        <w:rPr>
          <w:rFonts w:hint="default" w:ascii="Times New Roman" w:hAnsi="Times New Roman" w:eastAsia="仿宋_GB2312" w:cs="Times New Roman"/>
          <w:sz w:val="32"/>
          <w:szCs w:val="32"/>
        </w:rPr>
        <w:t>2006</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8</w:t>
      </w:r>
      <w:r>
        <w:rPr>
          <w:rFonts w:hint="eastAsia" w:ascii="仿宋_GB2312" w:hAnsi="宋体" w:eastAsia="仿宋_GB2312" w:cs="仿宋_GB2312"/>
          <w:sz w:val="32"/>
          <w:szCs w:val="32"/>
        </w:rPr>
        <w:t>日经原广东省环境保护局粤环函〔</w:t>
      </w:r>
      <w:r>
        <w:rPr>
          <w:rFonts w:hint="default" w:ascii="Times New Roman" w:hAnsi="Times New Roman" w:eastAsia="仿宋_GB2312" w:cs="Times New Roman"/>
          <w:sz w:val="32"/>
          <w:szCs w:val="32"/>
        </w:rPr>
        <w:t>2006</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1789</w:t>
      </w:r>
      <w:r>
        <w:rPr>
          <w:rFonts w:hint="eastAsia" w:ascii="仿宋_GB2312" w:hAnsi="宋体" w:eastAsia="仿宋_GB2312" w:cs="仿宋_GB2312"/>
          <w:sz w:val="32"/>
          <w:szCs w:val="32"/>
        </w:rPr>
        <w:t>号批复同意，于</w:t>
      </w:r>
      <w:r>
        <w:rPr>
          <w:rFonts w:hint="default" w:ascii="Times New Roman" w:hAnsi="Times New Roman" w:eastAsia="仿宋_GB2312" w:cs="Times New Roman"/>
          <w:sz w:val="32"/>
          <w:szCs w:val="32"/>
        </w:rPr>
        <w:t>2011</w:t>
      </w:r>
      <w:r>
        <w:rPr>
          <w:rFonts w:hint="eastAsia" w:ascii="仿宋_GB2312" w:hAnsi="宋体" w:eastAsia="仿宋_GB2312" w:cs="仿宋_GB2312"/>
          <w:sz w:val="32"/>
          <w:szCs w:val="32"/>
        </w:rPr>
        <w:t>年底建成投入使用。项目已配套建成备用发电机废气喷淋、实验室废气收集治理、事故应急池等环境保护设施，但至今尚未完成项目需配套建设的环境保护设施竣工验收手续。</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以上事实，有《调查询问笔录》、《现场检查笔录》、现场照片等证据为证。</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上述行为违反了《建设项目环境保护管理条例》</w:t>
      </w:r>
      <w:r>
        <w:rPr>
          <w:rFonts w:hint="eastAsia" w:ascii="仿宋_GB2312" w:hAnsi="Times New Roman" w:eastAsia="仿宋_GB2312" w:cs="仿宋_GB2312"/>
          <w:sz w:val="32"/>
          <w:szCs w:val="32"/>
        </w:rPr>
        <w:t>第二十</w:t>
      </w:r>
      <w:r>
        <w:rPr>
          <w:rFonts w:hint="eastAsia" w:ascii="仿宋_GB2312" w:hAnsi="宋体" w:eastAsia="仿宋_GB2312" w:cs="仿宋_GB2312"/>
          <w:sz w:val="32"/>
          <w:szCs w:val="32"/>
        </w:rPr>
        <w:t>三</w:t>
      </w:r>
      <w:r>
        <w:rPr>
          <w:rFonts w:hint="eastAsia" w:ascii="仿宋_GB2312" w:hAnsi="Times New Roman" w:eastAsia="仿宋_GB2312" w:cs="仿宋_GB2312"/>
          <w:sz w:val="32"/>
          <w:szCs w:val="32"/>
        </w:rPr>
        <w:t>条的规定</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6年</w:t>
      </w:r>
      <w:r>
        <w:rPr>
          <w:rFonts w:hint="default" w:ascii="Times New Roman" w:hAnsi="Times New Roman" w:eastAsia="仿宋_GB2312" w:cs="Times New Roman"/>
          <w:sz w:val="32"/>
          <w:szCs w:val="32"/>
        </w:rPr>
        <w:t>11</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27</w:t>
      </w:r>
      <w:r>
        <w:rPr>
          <w:rFonts w:hint="eastAsia" w:ascii="仿宋_GB2312" w:hAnsi="宋体"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default" w:ascii="Times New Roman" w:hAnsi="Times New Roman" w:eastAsia="仿宋_GB2312" w:cs="Times New Roman"/>
          <w:sz w:val="32"/>
          <w:szCs w:val="32"/>
        </w:rPr>
        <w:t>135</w:t>
      </w:r>
      <w:r>
        <w:rPr>
          <w:rFonts w:hint="eastAsia" w:ascii="仿宋_GB2312" w:hAnsi="宋体" w:eastAsia="仿宋_GB2312" w:cs="仿宋_GB2312"/>
          <w:sz w:val="32"/>
          <w:szCs w:val="32"/>
        </w:rPr>
        <w:t>号），并于同年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5</w:t>
      </w:r>
      <w:r>
        <w:rPr>
          <w:rFonts w:hint="eastAsia" w:ascii="仿宋_GB2312" w:hAnsi="宋体" w:eastAsia="仿宋_GB2312" w:cs="仿宋_GB2312"/>
          <w:sz w:val="32"/>
          <w:szCs w:val="32"/>
        </w:rPr>
        <w:t>日送达当事人。当事人提出书面陈述申辩意见如下：</w:t>
      </w:r>
      <w:r>
        <w:rPr>
          <w:rFonts w:hint="default" w:ascii="Times New Roman" w:hAnsi="Times New Roman" w:eastAsia="仿宋_GB2312" w:cs="Times New Roman"/>
          <w:sz w:val="32"/>
          <w:szCs w:val="32"/>
        </w:rPr>
        <w:t>1</w:t>
      </w:r>
      <w:r>
        <w:rPr>
          <w:rFonts w:hint="eastAsia" w:ascii="仿宋_GB2312" w:hAnsi="宋体" w:eastAsia="仿宋_GB2312" w:cs="仿宋_GB2312"/>
          <w:sz w:val="32"/>
          <w:szCs w:val="32"/>
        </w:rPr>
        <w:t>、该单位是广东省食品药品监督管理局所属参公管理的直属职业单位，</w:t>
      </w:r>
      <w:r>
        <w:rPr>
          <w:rFonts w:hint="default" w:ascii="Times New Roman" w:hAnsi="Times New Roman" w:eastAsia="仿宋_GB2312" w:cs="Times New Roman"/>
          <w:sz w:val="32"/>
          <w:szCs w:val="32"/>
        </w:rPr>
        <w:t>2006</w:t>
      </w:r>
      <w:r>
        <w:rPr>
          <w:rFonts w:hint="eastAsia" w:ascii="仿宋_GB2312" w:hAnsi="宋体" w:eastAsia="仿宋_GB2312" w:cs="仿宋_GB2312"/>
          <w:sz w:val="32"/>
          <w:szCs w:val="32"/>
        </w:rPr>
        <w:t>年通过政府集中采购方式购买原广州邮电通讯设备有限公司科研大楼一幢，</w:t>
      </w:r>
      <w:r>
        <w:rPr>
          <w:rFonts w:hint="default" w:ascii="Times New Roman" w:hAnsi="Times New Roman" w:eastAsia="仿宋_GB2312" w:cs="Times New Roman"/>
          <w:sz w:val="32"/>
          <w:szCs w:val="32"/>
        </w:rPr>
        <w:t>2010</w:t>
      </w:r>
      <w:r>
        <w:rPr>
          <w:rFonts w:hint="eastAsia" w:ascii="仿宋_GB2312" w:hAnsi="宋体" w:eastAsia="仿宋_GB2312" w:cs="仿宋_GB2312"/>
          <w:sz w:val="32"/>
          <w:szCs w:val="32"/>
        </w:rPr>
        <w:t>年起进行内部装修，</w:t>
      </w:r>
      <w:r>
        <w:rPr>
          <w:rFonts w:hint="default" w:ascii="Times New Roman" w:hAnsi="Times New Roman" w:eastAsia="仿宋_GB2312" w:cs="Times New Roman"/>
          <w:sz w:val="32"/>
          <w:szCs w:val="32"/>
        </w:rPr>
        <w:t>2014</w:t>
      </w:r>
      <w:r>
        <w:rPr>
          <w:rFonts w:hint="eastAsia" w:ascii="仿宋_GB2312" w:hAnsi="宋体" w:eastAsia="仿宋_GB2312" w:cs="仿宋_GB2312"/>
          <w:sz w:val="32"/>
          <w:szCs w:val="32"/>
        </w:rPr>
        <w:t>年底完工，</w:t>
      </w:r>
      <w:r>
        <w:rPr>
          <w:rFonts w:hint="default" w:ascii="Times New Roman" w:hAnsi="Times New Roman" w:eastAsia="仿宋_GB2312" w:cs="Times New Roman"/>
          <w:sz w:val="32"/>
          <w:szCs w:val="32"/>
        </w:rPr>
        <w:t>2015</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5</w:t>
      </w:r>
      <w:r>
        <w:rPr>
          <w:rFonts w:hint="eastAsia" w:ascii="仿宋_GB2312" w:hAnsi="宋体" w:eastAsia="仿宋_GB2312" w:cs="仿宋_GB2312"/>
          <w:sz w:val="32"/>
          <w:szCs w:val="32"/>
        </w:rPr>
        <w:t>月由国家药监总局验收后正常使用；</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、因缺乏专业环保知识，认为之前已建有事故应急池；后接环保部门通知，该大楼需重新建设足够容积的事故应急池；该建设工程</w:t>
      </w:r>
      <w:r>
        <w:rPr>
          <w:rFonts w:hint="default" w:ascii="Times New Roman" w:hAnsi="Times New Roman" w:eastAsia="仿宋_GB2312" w:cs="Times New Roman"/>
          <w:sz w:val="32"/>
          <w:szCs w:val="32"/>
        </w:rPr>
        <w:t>2016</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8</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宋体" w:eastAsia="仿宋_GB2312" w:cs="仿宋_GB2312"/>
          <w:sz w:val="32"/>
          <w:szCs w:val="32"/>
        </w:rPr>
        <w:t>日获得省局立项批复，该单位随即开展招标采购工作；目前，该事故应急池已建设完毕；</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事故应急池建设从资金申请、立项、政府采购等程序历时较长，该单位已积极推进相关环保验收工作，恳请免于处罚。对此，我局认为，涉案建设项目未验先投的事实清楚，应当予以处罚，但考虑到该项目具有公益性质，且当事人一直积极改正，其申辩意见可予以部分采信。现本案经我局审查结束。</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w:t>
      </w:r>
      <w:r>
        <w:rPr>
          <w:rFonts w:hint="eastAsia" w:ascii="仿宋_GB2312" w:hAnsi="Times New Roman" w:eastAsia="仿宋_GB2312" w:cs="仿宋_GB2312"/>
          <w:sz w:val="32"/>
          <w:szCs w:val="32"/>
        </w:rPr>
        <w:t>依据《中华人民共和国行政处罚法》第二十三条、</w:t>
      </w:r>
      <w:r>
        <w:rPr>
          <w:rFonts w:hint="eastAsia" w:ascii="仿宋_GB2312" w:hAnsi="宋体" w:eastAsia="仿宋_GB2312" w:cs="仿宋_GB2312"/>
          <w:sz w:val="32"/>
          <w:szCs w:val="32"/>
        </w:rPr>
        <w:t>《建设项目环境保护管理条例》第二十八条和《广州市环境保护局规范行政处罚自由裁量权规定》附件《环境违法行为行政处罚自由裁量适用标准》第</w:t>
      </w:r>
      <w:r>
        <w:rPr>
          <w:rFonts w:hint="default" w:ascii="Times New Roman" w:hAnsi="Times New Roman" w:eastAsia="宋体" w:cs="Times New Roman"/>
          <w:sz w:val="32"/>
          <w:szCs w:val="32"/>
        </w:rPr>
        <w:t>8</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2</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（A）（</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）项的规定，</w:t>
      </w:r>
      <w:r>
        <w:rPr>
          <w:rFonts w:hint="eastAsia" w:ascii="仿宋_GB2312" w:hAnsi="Times New Roman" w:eastAsia="仿宋_GB2312" w:cs="仿宋_GB2312"/>
          <w:sz w:val="32"/>
          <w:szCs w:val="32"/>
        </w:rPr>
        <w:t>责令</w:t>
      </w:r>
      <w:r>
        <w:rPr>
          <w:rFonts w:hint="eastAsia" w:ascii="仿宋_GB2312" w:hAnsi="宋体" w:eastAsia="仿宋_GB2312" w:cs="仿宋_GB2312"/>
          <w:sz w:val="32"/>
          <w:szCs w:val="32"/>
        </w:rPr>
        <w:t>当事人</w:t>
      </w:r>
      <w:r>
        <w:rPr>
          <w:rFonts w:hint="eastAsia" w:ascii="仿宋_GB2312" w:hAnsi="Times New Roman" w:eastAsia="仿宋_GB2312" w:cs="仿宋_GB2312"/>
          <w:sz w:val="32"/>
          <w:szCs w:val="32"/>
        </w:rPr>
        <w:t>立即</w:t>
      </w:r>
      <w:r>
        <w:rPr>
          <w:rFonts w:hint="eastAsia" w:ascii="仿宋_GB2312" w:hAnsi="宋体" w:eastAsia="仿宋_GB2312" w:cs="仿宋_GB2312"/>
          <w:sz w:val="32"/>
          <w:szCs w:val="32"/>
        </w:rPr>
        <w:t>改正违法行为</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完成项目需配套建设的环境保护设施竣工验收手续，并作出处罚决定如下：</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罚款2万元。</w:t>
      </w:r>
    </w:p>
    <w:p>
      <w:pPr>
        <w:pStyle w:val="2"/>
        <w:keepNext w:val="0"/>
        <w:keepLines w:val="0"/>
        <w:widowControl/>
        <w:suppressLineNumbers w:val="0"/>
        <w:spacing w:before="0" w:beforeAutospacing="0" w:after="0" w:afterAutospacing="0" w:line="54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宋体" w:eastAsia="仿宋_GB2312" w:cs="仿宋_GB2312"/>
          <w:sz w:val="32"/>
          <w:szCs w:val="32"/>
        </w:rPr>
        <w:t>。</w:t>
      </w:r>
      <w:r>
        <w:rPr>
          <w:rFonts w:hint="default" w:ascii="Times New Roman" w:hAnsi="Times New Roman" w:eastAsia="宋体" w:cs="Times New Roman"/>
          <w:sz w:val="32"/>
          <w:szCs w:val="32"/>
        </w:rPr>
        <w:br w:type="textWrapping"/>
      </w:r>
      <w:r>
        <w:rPr>
          <w:rFonts w:hint="eastAsia" w:ascii="仿宋_GB2312" w:hAnsi="宋体" w:eastAsia="仿宋_GB2312" w:cs="仿宋_GB2312"/>
          <w:sz w:val="32"/>
          <w:szCs w:val="32"/>
        </w:rPr>
        <w:t>    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r>
        <w:rPr>
          <w:rFonts w:hint="default" w:ascii="Times New Roman" w:hAnsi="Times New Roman" w:eastAsia="宋体" w:cs="Times New Roman"/>
          <w:sz w:val="32"/>
          <w:szCs w:val="32"/>
        </w:rPr>
        <w:br w:type="textWrapping"/>
      </w:r>
      <w:r>
        <w:rPr>
          <w:rFonts w:hint="eastAsia" w:ascii="仿宋_GB2312" w:hAnsi="宋体" w:eastAsia="仿宋_GB2312" w:cs="仿宋_GB2312"/>
          <w:sz w:val="32"/>
          <w:szCs w:val="32"/>
        </w:rPr>
        <w:t>    逾期不履行本处罚决定，我局将申请人民法院强制执行，并每日按罚款额的百分之三加处罚款。</w:t>
      </w:r>
    </w:p>
    <w:p>
      <w:pPr>
        <w:pStyle w:val="2"/>
        <w:keepNext w:val="0"/>
        <w:keepLines w:val="0"/>
        <w:widowControl/>
        <w:suppressLineNumbers w:val="0"/>
        <w:spacing w:before="0" w:beforeAutospacing="0" w:after="0" w:afterAutospacing="0" w:line="540" w:lineRule="atLeast"/>
        <w:ind w:right="117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40" w:lineRule="atLeast"/>
        <w:ind w:right="117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40" w:lineRule="atLeast"/>
        <w:ind w:right="1170"/>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pacing w:before="0" w:beforeAutospacing="0" w:after="0" w:afterAutospacing="0" w:line="540" w:lineRule="atLeast"/>
        <w:ind w:right="1170"/>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19</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540" w:lineRule="atLeast"/>
        <w:ind w:right="138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40" w:lineRule="atLeast"/>
        <w:ind w:left="0" w:right="0"/>
        <w:jc w:val="left"/>
      </w:pPr>
      <w:r>
        <w:rPr>
          <w:rFonts w:hint="eastAsia" w:ascii="仿宋_GB2312" w:eastAsia="仿宋_GB2312" w:cs="仿宋_GB2312"/>
          <w:sz w:val="32"/>
          <w:szCs w:val="32"/>
        </w:rPr>
        <w:t>抄送：局环评处、执法监察支队，开发区建环局。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F260B"/>
    <w:rsid w:val="268D0943"/>
    <w:rsid w:val="3A4F260B"/>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2019-01-30T09:03:00Z</dcterms:created>
  <dc:creator>黄文宇</dc:creator>
  <cp:lastModifiedBy>黄文宇</cp:lastModifiedBy>
  <dcterms:modified xsi:type="dcterms:W3CDTF">2019-01-30T09:04:07Z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