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11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穗环法罚〔2017〕11号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广州市中心区交通项目领导小组办公室行政处罚案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9月19日、23日调查发现，当事人建设的员村立交一期工程建设项目环评文件于2006年6月9日经我局穗环管影〔2006〕170号批复同意；上述建设项目实际于2005年3月开工建设、2006年10月正式投入使用至今，尚未落实环评批复要求，未在东城花园10栋7层居民楼、乐雅苑1栋28层居民楼、东憬花园1栋24层居民楼、天河区政府办公楼等环境敏感点安装自然通风隔声窗，尚未完成该建设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项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责令当事人立即改正违法行为，完成上述建设项目的竣工环保验收手续，并处罚款4万元。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广州市中心区交通项目领导小组办公室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12440100G339643475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苏彦鸿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穗环法罚〔2017〕11号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sz w:val="32"/>
          <w:szCs w:val="32"/>
        </w:rPr>
        <w:t>当事人：广州市中心区交通项目领导小组办公室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统一社会信用代码：</w:t>
      </w:r>
      <w:r>
        <w:rPr>
          <w:rFonts w:hint="eastAsia" w:ascii="宋体" w:hAnsi="宋体" w:eastAsia="宋体" w:cs="宋体"/>
          <w:sz w:val="32"/>
          <w:szCs w:val="32"/>
        </w:rPr>
        <w:t>12440100G339643475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1280" w:hanging="12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地</w:t>
      </w:r>
      <w:r>
        <w:rPr>
          <w:rFonts w:hint="eastAsia" w:ascii="宋体" w:hAnsi="宋体" w:eastAsia="宋体" w:cs="宋体"/>
          <w:sz w:val="32"/>
          <w:szCs w:val="32"/>
        </w:rPr>
        <w:t xml:space="preserve">  </w:t>
      </w:r>
      <w:r>
        <w:rPr>
          <w:rFonts w:hint="eastAsia" w:ascii="仿宋_GB2312" w:hAnsi="宋体" w:eastAsia="仿宋_GB2312" w:cs="仿宋_GB2312"/>
          <w:sz w:val="32"/>
          <w:szCs w:val="32"/>
        </w:rPr>
        <w:t>址：广州市东风中路</w:t>
      </w:r>
      <w:r>
        <w:rPr>
          <w:rFonts w:hint="eastAsia" w:ascii="宋体" w:hAnsi="宋体" w:eastAsia="宋体" w:cs="宋体"/>
          <w:sz w:val="32"/>
          <w:szCs w:val="32"/>
        </w:rPr>
        <w:t>318</w:t>
      </w:r>
      <w:r>
        <w:rPr>
          <w:rFonts w:hint="eastAsia" w:ascii="仿宋_GB2312" w:hAnsi="宋体" w:eastAsia="仿宋_GB2312" w:cs="仿宋_GB2312"/>
          <w:sz w:val="32"/>
          <w:szCs w:val="32"/>
        </w:rPr>
        <w:t>号嘉业大厦</w:t>
      </w:r>
      <w:r>
        <w:rPr>
          <w:rFonts w:hint="eastAsia" w:ascii="宋体" w:hAnsi="宋体" w:eastAsia="宋体" w:cs="宋体"/>
          <w:sz w:val="32"/>
          <w:szCs w:val="32"/>
        </w:rPr>
        <w:t>16</w:t>
      </w:r>
      <w:r>
        <w:rPr>
          <w:rFonts w:hint="eastAsia" w:ascii="仿宋_GB2312" w:hAnsi="宋体" w:eastAsia="仿宋_GB2312" w:cs="仿宋_GB2312"/>
          <w:sz w:val="32"/>
          <w:szCs w:val="32"/>
        </w:rPr>
        <w:t>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经我局执法监察支队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19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eastAsia" w:ascii="宋体" w:hAnsi="宋体" w:eastAsia="宋体" w:cs="宋体"/>
          <w:sz w:val="32"/>
          <w:szCs w:val="32"/>
        </w:rPr>
        <w:t>23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日调查发现，当事人建设的员村立交一期工程建设项目环评文件于</w:t>
      </w:r>
      <w:r>
        <w:rPr>
          <w:rFonts w:hint="eastAsia" w:ascii="宋体" w:hAnsi="宋体" w:eastAsia="宋体" w:cs="宋体"/>
          <w:sz w:val="32"/>
          <w:szCs w:val="32"/>
        </w:rPr>
        <w:t>2006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日经我局穗环管影〔</w:t>
      </w:r>
      <w:r>
        <w:rPr>
          <w:rFonts w:hint="eastAsia" w:ascii="宋体" w:hAnsi="宋体" w:eastAsia="宋体" w:cs="宋体"/>
          <w:sz w:val="32"/>
          <w:szCs w:val="32"/>
        </w:rPr>
        <w:t>2006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170</w:t>
      </w:r>
      <w:r>
        <w:rPr>
          <w:rFonts w:hint="eastAsia" w:ascii="仿宋_GB2312" w:hAnsi="宋体" w:eastAsia="仿宋_GB2312" w:cs="仿宋_GB2312"/>
          <w:sz w:val="32"/>
          <w:szCs w:val="32"/>
        </w:rPr>
        <w:t>号批复同意；上述建设项目实际于</w:t>
      </w:r>
      <w:r>
        <w:rPr>
          <w:rFonts w:hint="eastAsia" w:ascii="宋体" w:hAnsi="宋体" w:eastAsia="宋体" w:cs="宋体"/>
          <w:sz w:val="32"/>
          <w:szCs w:val="32"/>
        </w:rPr>
        <w:t>2005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月开工建设、</w:t>
      </w:r>
      <w:r>
        <w:rPr>
          <w:rFonts w:hint="eastAsia" w:ascii="宋体" w:hAnsi="宋体" w:eastAsia="宋体" w:cs="宋体"/>
          <w:sz w:val="32"/>
          <w:szCs w:val="32"/>
        </w:rPr>
        <w:t>2006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sz w:val="32"/>
          <w:szCs w:val="32"/>
        </w:rPr>
        <w:t>月正式投入使用至今，尚未落实环评批复要求，未在东城花园</w:t>
      </w:r>
      <w:r>
        <w:rPr>
          <w:rFonts w:hint="eastAsia" w:ascii="宋体" w:hAnsi="宋体" w:eastAsia="宋体" w:cs="宋体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sz w:val="32"/>
          <w:szCs w:val="32"/>
        </w:rPr>
        <w:t>栋</w:t>
      </w:r>
      <w:r>
        <w:rPr>
          <w:rFonts w:hint="eastAsia" w:ascii="宋体" w:hAnsi="宋体" w:eastAsia="宋体" w:cs="宋体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层居民楼、乐雅苑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栋</w:t>
      </w:r>
      <w:r>
        <w:rPr>
          <w:rFonts w:hint="eastAsia" w:ascii="宋体" w:hAnsi="宋体" w:eastAsia="宋体" w:cs="宋体"/>
          <w:sz w:val="32"/>
          <w:szCs w:val="32"/>
        </w:rPr>
        <w:t>28</w:t>
      </w:r>
      <w:r>
        <w:rPr>
          <w:rFonts w:hint="eastAsia" w:ascii="仿宋_GB2312" w:hAnsi="宋体" w:eastAsia="仿宋_GB2312" w:cs="仿宋_GB2312"/>
          <w:sz w:val="32"/>
          <w:szCs w:val="32"/>
        </w:rPr>
        <w:t>层居民楼、东憬花园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栋</w:t>
      </w:r>
      <w:r>
        <w:rPr>
          <w:rFonts w:hint="eastAsia" w:ascii="宋体" w:hAnsi="宋体" w:eastAsia="宋体" w:cs="宋体"/>
          <w:sz w:val="32"/>
          <w:szCs w:val="32"/>
        </w:rPr>
        <w:t>24</w:t>
      </w:r>
      <w:r>
        <w:rPr>
          <w:rFonts w:hint="eastAsia" w:ascii="仿宋_GB2312" w:hAnsi="宋体" w:eastAsia="仿宋_GB2312" w:cs="仿宋_GB2312"/>
          <w:sz w:val="32"/>
          <w:szCs w:val="32"/>
        </w:rPr>
        <w:t>层居民楼、天河区政府办公楼等环境敏感点安装自然通风隔声窗，尚未完成该建设项目需配套建设的环境保护设施竣工验收手续。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以上事实，有《调查询问笔录》、《现场检查笔录》等证据为证。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上述行为违反了《建设项目环境保护管理条例》第二十三条的规定。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28</w:t>
      </w:r>
      <w:r>
        <w:rPr>
          <w:rFonts w:hint="eastAsia" w:ascii="仿宋_GB2312" w:hAnsi="宋体" w:eastAsia="仿宋_GB2312" w:cs="仿宋_GB2312"/>
          <w:sz w:val="32"/>
          <w:szCs w:val="32"/>
        </w:rPr>
        <w:t>日，我局作出《行政处罚听证告知书》（穗环法告〔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125</w:t>
      </w:r>
      <w:r>
        <w:rPr>
          <w:rFonts w:hint="eastAsia" w:ascii="仿宋_GB2312" w:hAnsi="宋体" w:eastAsia="仿宋_GB2312" w:cs="仿宋_GB2312"/>
          <w:sz w:val="32"/>
          <w:szCs w:val="32"/>
        </w:rPr>
        <w:t>号），并于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日送达当事人。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日，当事人向我局提出书面陈述申辩意见，但未提出听证申请。其主要陈述申辩意见如下：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、涉案项目是广州市重点工程，属市财政出资市政基础设施项目，由其组织实施和建设管理；该建设项目按设计及有关规范要求实施，同步进行实体项目监督抽测和检测，并完成工程竣工验收工作，后经上级部门同意后开放通车。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、因该建设项目为财政资金出资项目，当期财政资金对此类项目环保验收均未安排专项费用，且工程概算中无隔音设施工程开项，故该项目一直无法完善环保竣工验收工作；对此类历史项目环评报告中要求实施的环保设施（隔音设施），其正在提出实施计划请示上级主管部门，争取尽快实施。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、建议对此类历史遗留市政工程项目按简化程序办理环保验收，并免除罚款处罚。对此，我局认为，涉案建设项目未按环评批复要求落实噪声污染防治措施的事实清楚，应予行政处罚，但其提出项目属市政基础设施的意见存在一定客观性，且其已开始积极整改，鉴此，本案可不要求涉案项目停止使用，并在自由裁量幅度内酌情从轻处罚。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我局依据《中华人民共和国行政处罚法》第二十三条、《建设项目环境保护管理条例》第二十八条和《广州市环境保护局规范行政处罚自由裁量权规定》附件《环境违法行为行政处罚自由裁量适用标准》第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eastAsia" w:ascii="宋体" w:hAnsi="宋体" w:eastAsia="宋体" w:cs="宋体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）项的规定，责令当事人立即改正违法行为，完成项目需配套建设的环境保护设施竣工验收手续，并作出处罚决定如下：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罚款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限当事人在收到本处罚决定书之日起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sz w:val="32"/>
          <w:szCs w:val="32"/>
        </w:rPr>
        <w:t>3124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eastAsia" w:ascii="宋体" w:hAnsi="宋体" w:eastAsia="宋体" w:cs="宋体"/>
          <w:sz w:val="32"/>
          <w:szCs w:val="32"/>
        </w:rPr>
        <w:t>60</w:t>
      </w:r>
      <w:r>
        <w:rPr>
          <w:rFonts w:hint="eastAsia" w:ascii="仿宋_GB2312" w:hAnsi="宋体" w:eastAsia="仿宋_GB2312" w:cs="仿宋_GB2312"/>
          <w:sz w:val="32"/>
          <w:szCs w:val="32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逾期不履行本处罚决定，我局将申请人民法院强制执行，并每日按罚款额的百分之三加处罚款。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01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01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18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38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抄送：局环评处、执法监察支队，越秀区、天河区环保局。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F1AA8"/>
    <w:rsid w:val="143F1AA8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2019-01-30T08:33:00Z</dcterms:created>
  <dc:creator>黄文宇</dc:creator>
  <cp:lastModifiedBy>黄文宇</cp:lastModifiedBy>
  <dcterms:modified xsi:type="dcterms:W3CDTF">2019-01-30T08:34:13Z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