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穗环法罚〔2017〕</w:t>
      </w:r>
      <w:r>
        <w:rPr>
          <w:rFonts w:hint="eastAsia" w:ascii="宋体" w:hAnsi="宋体" w:eastAsia="宋体" w:cs="宋体"/>
          <w:b/>
          <w:bCs/>
          <w:color w:val="102401"/>
          <w:kern w:val="0"/>
          <w:sz w:val="32"/>
          <w:szCs w:val="32"/>
          <w:lang w:val="en-US" w:eastAsia="zh-CN"/>
        </w:rPr>
        <w:t>1</w:t>
      </w:r>
      <w:r>
        <w:rPr>
          <w:rFonts w:ascii="宋体" w:hAnsi="宋体" w:eastAsia="宋体" w:cs="宋体"/>
          <w:b/>
          <w:bCs/>
          <w:color w:val="102401"/>
          <w:kern w:val="0"/>
          <w:sz w:val="32"/>
          <w:szCs w:val="32"/>
        </w:rPr>
        <w:t>号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sz w:val="24"/>
          <w:szCs w:val="24"/>
        </w:rPr>
      </w:pPr>
    </w:p>
    <w:tbl>
      <w:tblPr>
        <w:tblW w:w="8568" w:type="dxa"/>
        <w:jc w:val="center"/>
        <w:tblInd w:w="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1440"/>
        <w:gridCol w:w="1080"/>
        <w:gridCol w:w="1080"/>
        <w:gridCol w:w="1440"/>
      </w:tblGrid>
      <w:tr>
        <w:tblPrEx>
          <w:shd w:val="clear"/>
          <w:tblLayout w:type="fixed"/>
        </w:tblPrEx>
        <w:trPr>
          <w:trHeight w:val="2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穗环法罚〔2017〕1号</w:t>
            </w:r>
          </w:p>
        </w:tc>
      </w:tr>
      <w:tr>
        <w:tblPrEx>
          <w:tblLayout w:type="fixed"/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广东金穗丰实业有限公司行政处罚案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我局执法监察支队2016年10月11日、11月9日调查发现，当事人运营的广州帝国大厦（现名新中国大厦）建设项目环评文件于1996年1月5日经我局穗环管影字〔1996〕004号文批复同意，并于1997年至2000年陆续投入使用。该项目产生的废水经化粪池预处理后接入市政管网，但未取得排水许可证；至今未完善该建设项目需配套建设的环境保护设施竣工验收手续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依据《中华人民共和国行政处罚法》第二十三条、《建设项目环境保护管理条例》第二十八条及《广州市环境保护局规范行政处罚自由裁量权规定》附件《环境违法行为行政处罚自由裁量适用标准》第8（2）（A）（c）的规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责令当事人立即停止使用涉案建设项目，完善该建设项目需配套建设的环境保护设施竣工验收手续，并处罚款4万元。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广东金穗丰实业有限公司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9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91440000231129821P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林友琴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数据更新时间戳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2017/1/4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bdr w:val="none" w:color="auto" w:sz="0" w:space="0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Style w:val="4"/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全文信息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行政处罚决定书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napToGrid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穗环法罚〔2017〕1号</w:t>
      </w:r>
    </w:p>
    <w:p>
      <w:pPr>
        <w:pStyle w:val="2"/>
        <w:keepNext w:val="0"/>
        <w:keepLines w:val="0"/>
        <w:widowControl/>
        <w:suppressLineNumbers w:val="0"/>
        <w:snapToGrid w:val="0"/>
        <w:spacing w:before="0" w:beforeAutospacing="0" w:after="0" w:afterAutospacing="0" w:line="560" w:lineRule="atLeast"/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sz w:val="30"/>
          <w:szCs w:val="30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ascii="仿宋_GB2312" w:hAnsi="宋体" w:eastAsia="仿宋_GB2312" w:cs="仿宋_GB2312"/>
          <w:sz w:val="32"/>
          <w:szCs w:val="32"/>
        </w:rPr>
        <w:t>当事人：广东金穗丰实业有限公司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统一社会信用代码：</w:t>
      </w:r>
      <w:r>
        <w:rPr>
          <w:rFonts w:hint="eastAsia" w:ascii="宋体" w:hAnsi="宋体" w:eastAsia="宋体" w:cs="宋体"/>
          <w:sz w:val="32"/>
          <w:szCs w:val="32"/>
        </w:rPr>
        <w:t>91440000231129821P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地</w:t>
      </w:r>
      <w:r>
        <w:rPr>
          <w:rFonts w:hint="eastAsia" w:ascii="宋体" w:hAnsi="宋体" w:eastAsia="宋体" w:cs="宋体"/>
          <w:sz w:val="32"/>
          <w:szCs w:val="32"/>
        </w:rPr>
        <w:t xml:space="preserve">  </w:t>
      </w:r>
      <w:r>
        <w:rPr>
          <w:rFonts w:hint="eastAsia" w:ascii="仿宋_GB2312" w:hAnsi="宋体" w:eastAsia="仿宋_GB2312" w:cs="仿宋_GB2312"/>
          <w:sz w:val="32"/>
          <w:szCs w:val="32"/>
        </w:rPr>
        <w:t>址：广州市天河区天河路</w:t>
      </w:r>
      <w:r>
        <w:rPr>
          <w:rFonts w:hint="eastAsia" w:ascii="宋体" w:hAnsi="宋体" w:eastAsia="宋体" w:cs="宋体"/>
          <w:sz w:val="32"/>
          <w:szCs w:val="32"/>
        </w:rPr>
        <w:t>190</w:t>
      </w:r>
      <w:r>
        <w:rPr>
          <w:rFonts w:hint="eastAsia" w:ascii="仿宋_GB2312" w:hAnsi="宋体" w:eastAsia="仿宋_GB2312" w:cs="仿宋_GB2312"/>
          <w:sz w:val="32"/>
          <w:szCs w:val="32"/>
        </w:rPr>
        <w:t>号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sz w:val="32"/>
          <w:szCs w:val="32"/>
        </w:rPr>
        <w:t>号自编之五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经我局执法监察支队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日、</w:t>
      </w:r>
      <w:r>
        <w:rPr>
          <w:rFonts w:hint="eastAsia" w:ascii="宋体" w:hAnsi="宋体" w:eastAsia="宋体" w:cs="宋体"/>
          <w:sz w:val="32"/>
          <w:szCs w:val="32"/>
        </w:rPr>
        <w:t>11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9</w:t>
      </w:r>
      <w:r>
        <w:rPr>
          <w:rFonts w:hint="eastAsia" w:ascii="仿宋_GB2312" w:hAnsi="宋体" w:eastAsia="仿宋_GB2312" w:cs="仿宋_GB2312"/>
          <w:sz w:val="32"/>
          <w:szCs w:val="32"/>
        </w:rPr>
        <w:t>日调查发现，当事人运营的广州帝国大厦（现名新中国大厦）建设项目环评文件于</w:t>
      </w:r>
      <w:r>
        <w:rPr>
          <w:rFonts w:hint="eastAsia" w:ascii="宋体" w:hAnsi="宋体" w:eastAsia="宋体" w:cs="宋体"/>
          <w:sz w:val="32"/>
          <w:szCs w:val="32"/>
        </w:rPr>
        <w:t>1996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日经我局穗环管影字〔</w:t>
      </w:r>
      <w:r>
        <w:rPr>
          <w:rFonts w:hint="eastAsia" w:ascii="宋体" w:hAnsi="宋体" w:eastAsia="宋体" w:cs="宋体"/>
          <w:sz w:val="32"/>
          <w:szCs w:val="32"/>
        </w:rPr>
        <w:t>1996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 xml:space="preserve"> 004</w:t>
      </w:r>
      <w:r>
        <w:rPr>
          <w:rFonts w:hint="eastAsia" w:ascii="仿宋_GB2312" w:hAnsi="宋体" w:eastAsia="仿宋_GB2312" w:cs="仿宋_GB2312"/>
          <w:sz w:val="32"/>
          <w:szCs w:val="32"/>
        </w:rPr>
        <w:t>号文批复同意，并于</w:t>
      </w:r>
      <w:r>
        <w:rPr>
          <w:rFonts w:hint="eastAsia" w:ascii="宋体" w:hAnsi="宋体" w:eastAsia="宋体" w:cs="宋体"/>
          <w:sz w:val="32"/>
          <w:szCs w:val="32"/>
        </w:rPr>
        <w:t>1997</w:t>
      </w:r>
      <w:r>
        <w:rPr>
          <w:rFonts w:hint="eastAsia" w:ascii="仿宋_GB2312" w:hAnsi="宋体" w:eastAsia="仿宋_GB2312" w:cs="仿宋_GB2312"/>
          <w:sz w:val="32"/>
          <w:szCs w:val="32"/>
        </w:rPr>
        <w:t>年至</w:t>
      </w:r>
      <w:r>
        <w:rPr>
          <w:rFonts w:hint="eastAsia" w:ascii="宋体" w:hAnsi="宋体" w:eastAsia="宋体" w:cs="宋体"/>
          <w:sz w:val="32"/>
          <w:szCs w:val="32"/>
        </w:rPr>
        <w:t>2000</w:t>
      </w:r>
      <w:r>
        <w:rPr>
          <w:rFonts w:hint="eastAsia" w:ascii="仿宋_GB2312" w:hAnsi="宋体" w:eastAsia="仿宋_GB2312" w:cs="仿宋_GB2312"/>
          <w:sz w:val="32"/>
          <w:szCs w:val="32"/>
        </w:rPr>
        <w:t>年陆续投入使用。该项目产生的废水经化粪池预处理后接入市政管网，但未取得排水许可证；至今未完善该建设项目需配套建设的环境保护设施竣工验收手续。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以上事实，有《询问笔录》、《现场检查笔录》等证据为证。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当事人上述行为违反了《建设项目环境保护管理条例》第二十三条的规定。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    2016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sz w:val="32"/>
          <w:szCs w:val="32"/>
        </w:rPr>
        <w:t>日，我局作出《行政处罚告知书》</w:t>
      </w:r>
      <w:r>
        <w:rPr>
          <w:rFonts w:hint="eastAsia" w:ascii="宋体" w:hAnsi="宋体" w:eastAsia="宋体" w:cs="宋体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sz w:val="32"/>
          <w:szCs w:val="32"/>
        </w:rPr>
        <w:t>穗环法告〔</w:t>
      </w:r>
      <w:r>
        <w:rPr>
          <w:rFonts w:hint="eastAsia" w:ascii="宋体" w:hAnsi="宋体" w:eastAsia="宋体" w:cs="宋体"/>
          <w:sz w:val="32"/>
          <w:szCs w:val="32"/>
        </w:rPr>
        <w:t>2016</w:t>
      </w:r>
      <w:r>
        <w:rPr>
          <w:rFonts w:hint="eastAsia" w:ascii="仿宋_GB2312" w:hAnsi="宋体" w:eastAsia="仿宋_GB2312" w:cs="仿宋_GB2312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</w:rPr>
        <w:t>173</w:t>
      </w:r>
      <w:r>
        <w:rPr>
          <w:rFonts w:hint="eastAsia" w:ascii="仿宋_GB2312" w:hAnsi="宋体" w:eastAsia="仿宋_GB2312" w:cs="仿宋_GB2312"/>
          <w:sz w:val="32"/>
          <w:szCs w:val="32"/>
        </w:rPr>
        <w:t>号），并于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21</w:t>
      </w:r>
      <w:r>
        <w:rPr>
          <w:rFonts w:hint="eastAsia" w:ascii="仿宋_GB2312" w:hAnsi="宋体" w:eastAsia="仿宋_GB2312" w:cs="仿宋_GB2312"/>
          <w:sz w:val="32"/>
          <w:szCs w:val="32"/>
        </w:rPr>
        <w:t>日送达当事人，当事人于</w:t>
      </w:r>
      <w:r>
        <w:rPr>
          <w:rFonts w:hint="eastAsia" w:ascii="宋体" w:hAnsi="宋体" w:eastAsia="宋体" w:cs="宋体"/>
          <w:sz w:val="32"/>
          <w:szCs w:val="32"/>
        </w:rPr>
        <w:t>12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22</w:t>
      </w:r>
      <w:r>
        <w:rPr>
          <w:rFonts w:hint="eastAsia" w:ascii="仿宋_GB2312" w:hAnsi="宋体" w:eastAsia="仿宋_GB2312" w:cs="仿宋_GB2312"/>
          <w:sz w:val="32"/>
          <w:szCs w:val="32"/>
        </w:rPr>
        <w:t>日提交书面申辩意见如下：当事人于</w:t>
      </w:r>
      <w:r>
        <w:rPr>
          <w:rFonts w:hint="eastAsia" w:ascii="宋体" w:hAnsi="宋体" w:eastAsia="宋体" w:cs="宋体"/>
          <w:sz w:val="32"/>
          <w:szCs w:val="32"/>
        </w:rPr>
        <w:t>2010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7</w:t>
      </w:r>
      <w:r>
        <w:rPr>
          <w:rFonts w:hint="eastAsia" w:ascii="仿宋_GB2312" w:hAnsi="宋体" w:eastAsia="仿宋_GB2312" w:cs="仿宋_GB2312"/>
          <w:sz w:val="32"/>
          <w:szCs w:val="32"/>
        </w:rPr>
        <w:t>月通过法院变卖依法买受成为项目所有权人，且法院要求</w:t>
      </w: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sz w:val="32"/>
          <w:szCs w:val="32"/>
        </w:rPr>
        <w:t>层以下以不交吉维持现状方式进行移交，接管项目后一直推进验收工作，现拟向水务部门申请办理排水许可证。经审理，我局认为当事人确实存在未验先投的违法行为。现本案经我局审查结束。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我局依据《中华人民共和国行政处罚法》第二十三条、《建设项目环境保护管理条例》第二十八条及《广州市环境保护局规范行政处罚自由裁量权规定》附件《环境违法行为行政处罚自由裁量适用标准》第</w:t>
      </w:r>
      <w:r>
        <w:rPr>
          <w:rFonts w:hint="eastAsia" w:ascii="宋体" w:hAnsi="宋体" w:eastAsia="宋体" w:cs="宋体"/>
          <w:sz w:val="32"/>
          <w:szCs w:val="32"/>
        </w:rPr>
        <w:t>8(2)(A)(c)</w:t>
      </w:r>
      <w:r>
        <w:rPr>
          <w:rFonts w:hint="eastAsia" w:ascii="仿宋_GB2312" w:hAnsi="宋体" w:eastAsia="仿宋_GB2312" w:cs="仿宋_GB2312"/>
          <w:sz w:val="32"/>
          <w:szCs w:val="32"/>
        </w:rPr>
        <w:t>的规定，责令当事人立即停止使用涉案建设项目，完善该建设项目需配套建设的环境保护设施竣工验收手续，并作出处罚如下：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罚款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限当事人在收到本处罚决定书之日起</w:t>
      </w:r>
      <w:r>
        <w:rPr>
          <w:rFonts w:hint="eastAsia" w:ascii="宋体" w:hAnsi="宋体" w:eastAsia="宋体" w:cs="宋体"/>
          <w:sz w:val="32"/>
          <w:szCs w:val="32"/>
        </w:rPr>
        <w:t>15</w:t>
      </w:r>
      <w:r>
        <w:rPr>
          <w:rFonts w:hint="eastAsia" w:ascii="仿宋_GB2312" w:hAnsi="宋体" w:eastAsia="仿宋_GB2312" w:cs="仿宋_GB2312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>
        <w:rPr>
          <w:rFonts w:hint="eastAsia" w:ascii="宋体" w:hAnsi="宋体" w:eastAsia="宋体" w:cs="宋体"/>
          <w:sz w:val="32"/>
          <w:szCs w:val="32"/>
        </w:rPr>
        <w:t>3 1 24</w:t>
      </w:r>
      <w:r>
        <w:rPr>
          <w:rFonts w:hint="eastAsia" w:ascii="仿宋_GB2312" w:hAnsi="宋体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如不服上述行政处罚决定，可在接到本处罚决定书之日起</w:t>
      </w:r>
      <w:r>
        <w:rPr>
          <w:rFonts w:hint="eastAsia" w:ascii="宋体" w:hAnsi="宋体" w:eastAsia="宋体" w:cs="宋体"/>
          <w:sz w:val="32"/>
          <w:szCs w:val="32"/>
        </w:rPr>
        <w:t>60</w:t>
      </w:r>
      <w:r>
        <w:rPr>
          <w:rFonts w:hint="eastAsia" w:ascii="仿宋_GB2312" w:hAnsi="宋体" w:eastAsia="仿宋_GB2312" w:cs="仿宋_GB2312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    </w:t>
      </w:r>
      <w:r>
        <w:rPr>
          <w:rFonts w:hint="eastAsia" w:ascii="仿宋_GB2312" w:hAnsi="宋体" w:eastAsia="仿宋_GB2312" w:cs="仿宋_GB2312"/>
          <w:sz w:val="32"/>
          <w:szCs w:val="32"/>
        </w:rPr>
        <w:t>逾期不履行本处罚决定，我局将申请人民法院强制执行，并按罚款额每日加处百分之三罚款。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广州市环境保护局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jc w:val="righ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32"/>
          <w:szCs w:val="32"/>
        </w:rPr>
        <w:t>2017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    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  抄送：局环评处、执法监察支趴，天河区环保局。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A64A2"/>
    <w:rsid w:val="268D0943"/>
    <w:rsid w:val="5B744FC8"/>
    <w:rsid w:val="6265497A"/>
    <w:rsid w:val="6D2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2019-01-30T08:25:00Z</dcterms:created>
  <dc:creator>黄文宇</dc:creator>
  <cp:lastModifiedBy>黄文宇</cp:lastModifiedBy>
  <dcterms:modified xsi:type="dcterms:W3CDTF">2019-01-30T08:28:08Z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